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4F242">
      <w:pPr>
        <w:spacing w:line="360" w:lineRule="auto"/>
        <w:jc w:val="center"/>
        <w:rPr>
          <w:rFonts w:hint="eastAsia" w:ascii="宋体" w:hAnsi="宋体"/>
          <w:b/>
          <w:sz w:val="30"/>
          <w:szCs w:val="30"/>
        </w:rPr>
      </w:pPr>
      <w:r>
        <w:rPr>
          <w:rFonts w:hint="eastAsia" w:ascii="宋体" w:hAnsi="宋体" w:cs="宋体"/>
          <w:b/>
          <w:bCs/>
          <w:sz w:val="30"/>
          <w:szCs w:val="30"/>
          <w:u w:val="single"/>
        </w:rPr>
        <w:t>芜湖造船厂零星维修工程</w:t>
      </w:r>
      <w:r>
        <w:rPr>
          <w:rFonts w:hint="eastAsia" w:ascii="宋体" w:hAnsi="宋体"/>
          <w:b/>
          <w:sz w:val="30"/>
          <w:szCs w:val="30"/>
        </w:rPr>
        <w:t>施工招标</w:t>
      </w:r>
    </w:p>
    <w:p w14:paraId="63B94122">
      <w:pPr>
        <w:spacing w:line="360" w:lineRule="auto"/>
        <w:rPr>
          <w:rFonts w:hint="eastAsia" w:ascii="宋体" w:hAnsi="宋体"/>
          <w:sz w:val="28"/>
          <w:szCs w:val="28"/>
        </w:rPr>
      </w:pPr>
    </w:p>
    <w:p w14:paraId="5EECDC24">
      <w:pPr>
        <w:spacing w:line="360" w:lineRule="auto"/>
        <w:rPr>
          <w:rFonts w:hint="eastAsia" w:ascii="宋体" w:hAnsi="宋体"/>
          <w:sz w:val="28"/>
          <w:szCs w:val="28"/>
        </w:rPr>
      </w:pPr>
    </w:p>
    <w:p w14:paraId="7361A48C">
      <w:pPr>
        <w:spacing w:line="360" w:lineRule="auto"/>
        <w:jc w:val="center"/>
        <w:rPr>
          <w:rFonts w:hint="eastAsia" w:ascii="宋体" w:hAnsi="宋体"/>
          <w:b/>
          <w:sz w:val="48"/>
          <w:szCs w:val="48"/>
        </w:rPr>
      </w:pPr>
      <w:r>
        <w:rPr>
          <w:rFonts w:hint="eastAsia" w:ascii="宋体" w:hAnsi="宋体"/>
          <w:b/>
          <w:sz w:val="48"/>
          <w:szCs w:val="48"/>
        </w:rPr>
        <w:t>技术文件</w:t>
      </w:r>
    </w:p>
    <w:p w14:paraId="7A832F20">
      <w:pPr>
        <w:spacing w:line="360" w:lineRule="auto"/>
        <w:rPr>
          <w:rFonts w:hint="eastAsia" w:ascii="宋体" w:hAnsi="宋体"/>
        </w:rPr>
      </w:pPr>
    </w:p>
    <w:p w14:paraId="511D1B4B">
      <w:pPr>
        <w:spacing w:line="360" w:lineRule="auto"/>
        <w:rPr>
          <w:rFonts w:hint="eastAsia" w:ascii="宋体" w:hAnsi="宋体"/>
        </w:rPr>
      </w:pPr>
    </w:p>
    <w:p w14:paraId="5B1F84AC">
      <w:pPr>
        <w:spacing w:line="360" w:lineRule="auto"/>
        <w:rPr>
          <w:rFonts w:hint="eastAsia" w:ascii="宋体" w:hAnsi="宋体"/>
        </w:rPr>
      </w:pPr>
    </w:p>
    <w:p w14:paraId="3DECA652">
      <w:pPr>
        <w:spacing w:line="360" w:lineRule="auto"/>
        <w:rPr>
          <w:rFonts w:hint="eastAsia" w:ascii="宋体" w:hAnsi="宋体"/>
        </w:rPr>
      </w:pPr>
    </w:p>
    <w:p w14:paraId="24F3E3F7">
      <w:pPr>
        <w:spacing w:line="360" w:lineRule="auto"/>
        <w:rPr>
          <w:rFonts w:hint="eastAsia" w:ascii="宋体" w:hAnsi="宋体"/>
        </w:rPr>
      </w:pPr>
      <w:r>
        <w:rPr>
          <w:rFonts w:ascii="宋体" w:hAnsi="宋体"/>
        </w:rPr>
        <w:t xml:space="preserve"> </w:t>
      </w:r>
    </w:p>
    <w:p w14:paraId="7D98A4A6">
      <w:pPr>
        <w:spacing w:line="360" w:lineRule="auto"/>
        <w:rPr>
          <w:rFonts w:hint="eastAsia" w:ascii="宋体" w:hAnsi="宋体"/>
        </w:rPr>
      </w:pPr>
    </w:p>
    <w:p w14:paraId="252C1994">
      <w:pPr>
        <w:spacing w:line="360" w:lineRule="auto"/>
        <w:rPr>
          <w:rFonts w:hint="eastAsia" w:ascii="宋体" w:hAnsi="宋体"/>
        </w:rPr>
      </w:pPr>
    </w:p>
    <w:p w14:paraId="4245287D">
      <w:pPr>
        <w:spacing w:line="360" w:lineRule="auto"/>
        <w:rPr>
          <w:rFonts w:hint="eastAsia" w:ascii="宋体" w:hAnsi="宋体"/>
        </w:rPr>
      </w:pPr>
    </w:p>
    <w:p w14:paraId="77B9E9D9">
      <w:pPr>
        <w:spacing w:line="360" w:lineRule="auto"/>
        <w:rPr>
          <w:rFonts w:hint="eastAsia" w:ascii="宋体" w:hAnsi="宋体"/>
        </w:rPr>
      </w:pPr>
    </w:p>
    <w:p w14:paraId="1562C01F">
      <w:pPr>
        <w:spacing w:line="360" w:lineRule="auto"/>
        <w:rPr>
          <w:rFonts w:hint="eastAsia" w:ascii="宋体" w:hAnsi="宋体"/>
        </w:rPr>
      </w:pPr>
    </w:p>
    <w:p w14:paraId="659D3D1E">
      <w:pPr>
        <w:spacing w:line="360" w:lineRule="auto"/>
        <w:rPr>
          <w:rFonts w:hint="eastAsia" w:ascii="宋体" w:hAnsi="宋体"/>
        </w:rPr>
      </w:pPr>
    </w:p>
    <w:p w14:paraId="21564AE1">
      <w:pPr>
        <w:spacing w:line="360" w:lineRule="auto"/>
        <w:rPr>
          <w:rFonts w:hint="eastAsia" w:ascii="宋体" w:hAnsi="宋体"/>
          <w:u w:val="single"/>
        </w:rPr>
      </w:pPr>
      <w:r>
        <w:rPr>
          <w:rFonts w:hint="eastAsia" w:ascii="宋体" w:hAnsi="宋体"/>
        </w:rPr>
        <w:t xml:space="preserve"> </w:t>
      </w:r>
      <w:r>
        <w:rPr>
          <w:rFonts w:ascii="宋体" w:hAnsi="宋体"/>
        </w:rPr>
        <w:t xml:space="preserve">              投标单位（盖章）：</w:t>
      </w:r>
      <w:r>
        <w:rPr>
          <w:rFonts w:ascii="宋体" w:hAnsi="宋体"/>
          <w:u w:val="single"/>
        </w:rPr>
        <w:t>（盖章）</w:t>
      </w:r>
      <w:r>
        <w:rPr>
          <w:rFonts w:hint="eastAsia" w:ascii="宋体" w:hAnsi="宋体"/>
          <w:u w:val="single"/>
        </w:rPr>
        <w:t xml:space="preserve"> </w:t>
      </w:r>
      <w:r>
        <w:rPr>
          <w:rFonts w:ascii="宋体" w:hAnsi="宋体"/>
          <w:u w:val="single"/>
        </w:rPr>
        <w:t xml:space="preserve">                       </w:t>
      </w:r>
    </w:p>
    <w:p w14:paraId="350423D6">
      <w:pPr>
        <w:spacing w:line="360" w:lineRule="auto"/>
        <w:rPr>
          <w:rFonts w:hint="eastAsia" w:ascii="宋体" w:hAnsi="宋体"/>
          <w:u w:val="single"/>
        </w:rPr>
      </w:pPr>
    </w:p>
    <w:p w14:paraId="28614832">
      <w:pPr>
        <w:spacing w:line="360" w:lineRule="auto"/>
        <w:ind w:firstLine="1680" w:firstLineChars="800"/>
        <w:rPr>
          <w:rFonts w:hint="eastAsia" w:ascii="宋体" w:hAnsi="宋体"/>
          <w:u w:val="single"/>
        </w:rPr>
      </w:pPr>
      <w:r>
        <w:rPr>
          <w:rFonts w:ascii="宋体" w:hAnsi="宋体"/>
          <w:u w:val="single"/>
        </w:rPr>
        <w:t>联系人（联系方式）：</w:t>
      </w:r>
      <w:r>
        <w:rPr>
          <w:rFonts w:hint="eastAsia" w:ascii="宋体" w:hAnsi="宋体"/>
          <w:u w:val="single"/>
        </w:rPr>
        <w:t xml:space="preserve"> </w:t>
      </w:r>
      <w:r>
        <w:rPr>
          <w:rFonts w:ascii="宋体" w:hAnsi="宋体"/>
          <w:u w:val="single"/>
        </w:rPr>
        <w:t xml:space="preserve">                            </w:t>
      </w:r>
    </w:p>
    <w:p w14:paraId="48A54C92">
      <w:pPr>
        <w:spacing w:line="360" w:lineRule="auto"/>
        <w:rPr>
          <w:rFonts w:hint="eastAsia" w:ascii="宋体" w:hAnsi="宋体"/>
        </w:rPr>
      </w:pPr>
    </w:p>
    <w:p w14:paraId="63E5FC50">
      <w:pPr>
        <w:spacing w:line="360" w:lineRule="auto"/>
        <w:rPr>
          <w:rFonts w:hint="eastAsia" w:ascii="宋体" w:hAnsi="宋体"/>
        </w:rPr>
      </w:pPr>
    </w:p>
    <w:p w14:paraId="35B22A15">
      <w:pPr>
        <w:spacing w:line="360" w:lineRule="auto"/>
        <w:jc w:val="center"/>
        <w:rPr>
          <w:rFonts w:hint="eastAsia" w:ascii="宋体" w:hAnsi="宋体"/>
          <w:b/>
          <w:sz w:val="28"/>
          <w:szCs w:val="28"/>
        </w:rPr>
      </w:pPr>
      <w:r>
        <w:rPr>
          <w:rFonts w:hint="eastAsia" w:ascii="宋体" w:hAnsi="宋体"/>
          <w:b/>
          <w:sz w:val="28"/>
          <w:szCs w:val="28"/>
        </w:rPr>
        <w:t>招标人：</w:t>
      </w:r>
      <w:r>
        <w:rPr>
          <w:rFonts w:hint="eastAsia" w:ascii="宋体" w:hAnsi="宋体"/>
          <w:b/>
          <w:sz w:val="28"/>
          <w:szCs w:val="28"/>
          <w:u w:val="single"/>
        </w:rPr>
        <w:t xml:space="preserve"> 芜湖造船厂有限公司 </w:t>
      </w:r>
      <w:r>
        <w:rPr>
          <w:rFonts w:hint="eastAsia" w:ascii="宋体" w:hAnsi="宋体"/>
          <w:b/>
          <w:sz w:val="28"/>
          <w:szCs w:val="28"/>
        </w:rPr>
        <w:t>（盖单位章）</w:t>
      </w:r>
    </w:p>
    <w:p w14:paraId="55E0C991">
      <w:pPr>
        <w:spacing w:line="360" w:lineRule="auto"/>
        <w:ind w:firstLine="2389" w:firstLineChars="850"/>
        <w:rPr>
          <w:rFonts w:hint="eastAsia" w:ascii="宋体" w:hAnsi="宋体"/>
          <w:b/>
          <w:sz w:val="28"/>
          <w:szCs w:val="28"/>
        </w:rPr>
      </w:pPr>
      <w:r>
        <w:rPr>
          <w:rFonts w:hint="eastAsia" w:ascii="宋体" w:hAnsi="宋体"/>
          <w:b/>
          <w:sz w:val="28"/>
          <w:szCs w:val="28"/>
          <w:u w:val="single"/>
        </w:rPr>
        <w:t xml:space="preserve">  2025</w:t>
      </w:r>
      <w:r>
        <w:rPr>
          <w:rFonts w:hint="eastAsia" w:ascii="宋体" w:hAnsi="宋体"/>
          <w:b/>
          <w:sz w:val="28"/>
          <w:szCs w:val="28"/>
        </w:rPr>
        <w:t>年</w:t>
      </w:r>
      <w:r>
        <w:rPr>
          <w:rFonts w:hint="eastAsia" w:ascii="宋体" w:hAnsi="宋体"/>
          <w:b/>
          <w:sz w:val="28"/>
          <w:szCs w:val="28"/>
          <w:u w:val="single"/>
        </w:rPr>
        <w:t xml:space="preserve"> </w:t>
      </w:r>
      <w:r>
        <w:rPr>
          <w:rFonts w:ascii="宋体" w:hAnsi="宋体"/>
          <w:b/>
          <w:sz w:val="28"/>
          <w:szCs w:val="28"/>
          <w:u w:val="single"/>
        </w:rPr>
        <w:t>1</w:t>
      </w:r>
      <w:r>
        <w:rPr>
          <w:rFonts w:hint="eastAsia" w:ascii="宋体" w:hAnsi="宋体"/>
          <w:b/>
          <w:sz w:val="28"/>
          <w:szCs w:val="28"/>
          <w:u w:val="single"/>
        </w:rPr>
        <w:t xml:space="preserve">1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u w:val="single"/>
          <w:lang w:val="en-US" w:eastAsia="zh-CN"/>
        </w:rPr>
        <w:t>27</w:t>
      </w:r>
      <w:bookmarkStart w:id="1" w:name="_GoBack"/>
      <w:bookmarkEnd w:id="1"/>
      <w:r>
        <w:rPr>
          <w:rFonts w:hint="eastAsia" w:ascii="宋体" w:hAnsi="宋体"/>
          <w:b/>
          <w:sz w:val="28"/>
          <w:szCs w:val="28"/>
        </w:rPr>
        <w:t>日</w:t>
      </w:r>
    </w:p>
    <w:p w14:paraId="6A0483F6">
      <w:pPr>
        <w:spacing w:line="360" w:lineRule="auto"/>
        <w:rPr>
          <w:rFonts w:hint="eastAsia" w:ascii="宋体" w:hAnsi="宋体"/>
          <w:b/>
          <w:sz w:val="52"/>
          <w:szCs w:val="52"/>
        </w:rPr>
      </w:pPr>
    </w:p>
    <w:p w14:paraId="7F052625">
      <w:pPr>
        <w:spacing w:line="360" w:lineRule="auto"/>
        <w:rPr>
          <w:rFonts w:hint="eastAsia" w:ascii="宋体" w:hAnsi="宋体"/>
          <w:b/>
          <w:sz w:val="18"/>
          <w:szCs w:val="18"/>
        </w:rPr>
      </w:pPr>
    </w:p>
    <w:p w14:paraId="478FAB58">
      <w:pPr>
        <w:rPr>
          <w:rFonts w:hint="eastAsia" w:ascii="宋体" w:hAnsi="宋体"/>
          <w:b/>
          <w:sz w:val="18"/>
          <w:szCs w:val="18"/>
        </w:rPr>
      </w:pPr>
    </w:p>
    <w:p w14:paraId="729FA261">
      <w:pPr>
        <w:rPr>
          <w:rFonts w:hint="eastAsia" w:ascii="宋体" w:hAnsi="宋体"/>
          <w:b/>
          <w:sz w:val="18"/>
          <w:szCs w:val="18"/>
        </w:rPr>
      </w:pPr>
    </w:p>
    <w:p w14:paraId="6838C0AC"/>
    <w:p w14:paraId="40F8D5E2">
      <w:pPr>
        <w:pStyle w:val="4"/>
        <w:spacing w:before="0" w:after="0" w:line="440" w:lineRule="exact"/>
        <w:rPr>
          <w:rFonts w:hint="eastAsia" w:ascii="宋体" w:hAnsi="宋体"/>
          <w:sz w:val="21"/>
          <w:szCs w:val="21"/>
        </w:rPr>
      </w:pPr>
      <w:r>
        <w:rPr>
          <w:rFonts w:ascii="宋体" w:hAnsi="宋体"/>
          <w:sz w:val="21"/>
          <w:szCs w:val="21"/>
        </w:rPr>
        <w:t xml:space="preserve">1 </w:t>
      </w:r>
      <w:r>
        <w:rPr>
          <w:rFonts w:hint="eastAsia" w:ascii="宋体" w:hAnsi="宋体"/>
          <w:sz w:val="21"/>
          <w:szCs w:val="21"/>
        </w:rPr>
        <w:t>、</w:t>
      </w:r>
      <w:r>
        <w:rPr>
          <w:rFonts w:ascii="宋体" w:hAnsi="宋体"/>
          <w:sz w:val="21"/>
          <w:szCs w:val="21"/>
        </w:rPr>
        <w:t>工程概况</w:t>
      </w:r>
    </w:p>
    <w:p w14:paraId="3D21D37F">
      <w:pPr>
        <w:spacing w:line="440" w:lineRule="exact"/>
        <w:rPr>
          <w:rFonts w:hint="eastAsia" w:ascii="宋体" w:hAnsi="宋体"/>
          <w:bCs/>
          <w:szCs w:val="21"/>
        </w:rPr>
      </w:pPr>
      <w:r>
        <w:rPr>
          <w:rFonts w:hint="eastAsia" w:ascii="宋体" w:hAnsi="宋体"/>
          <w:bCs/>
          <w:szCs w:val="21"/>
        </w:rPr>
        <w:t>本工程为位于安徽省芜湖市三山经济开发区峨溪路1号芜湖造船厂厂区内。</w:t>
      </w:r>
    </w:p>
    <w:p w14:paraId="2F657EE6">
      <w:pPr>
        <w:spacing w:line="440" w:lineRule="exact"/>
        <w:rPr>
          <w:rFonts w:hint="eastAsia" w:ascii="宋体" w:hAnsi="宋体"/>
          <w:bCs/>
          <w:szCs w:val="21"/>
        </w:rPr>
      </w:pPr>
      <w:r>
        <w:rPr>
          <w:rFonts w:hint="eastAsia" w:ascii="宋体" w:hAnsi="宋体"/>
          <w:bCs/>
          <w:szCs w:val="21"/>
        </w:rPr>
        <w:t>本工程包括</w:t>
      </w:r>
      <w:r>
        <w:rPr>
          <w:rFonts w:hint="eastAsia" w:ascii="宋体" w:hAnsi="宋体" w:cs="宋体"/>
          <w:szCs w:val="21"/>
        </w:rPr>
        <w:t>芜湖造船厂</w:t>
      </w:r>
      <w:r>
        <w:rPr>
          <w:rFonts w:hint="eastAsia" w:ascii="宋体" w:hAnsi="宋体"/>
          <w:bCs/>
          <w:szCs w:val="21"/>
        </w:rPr>
        <w:t>零星维修</w:t>
      </w:r>
      <w:r>
        <w:rPr>
          <w:rFonts w:hint="eastAsia" w:ascii="宋体" w:hAnsi="宋体" w:cs="宋体"/>
          <w:szCs w:val="21"/>
        </w:rPr>
        <w:t>工程</w:t>
      </w:r>
      <w:r>
        <w:rPr>
          <w:rFonts w:hint="eastAsia" w:ascii="宋体" w:hAnsi="宋体"/>
          <w:szCs w:val="21"/>
        </w:rPr>
        <w:t>，</w:t>
      </w:r>
      <w:r>
        <w:rPr>
          <w:rFonts w:hint="eastAsia" w:ascii="宋体" w:hAnsi="宋体"/>
          <w:bCs/>
          <w:szCs w:val="21"/>
        </w:rPr>
        <w:t>详见零星维修工程清单。</w:t>
      </w:r>
    </w:p>
    <w:p w14:paraId="2519F63B">
      <w:pPr>
        <w:pStyle w:val="6"/>
        <w:keepNext/>
        <w:widowControl/>
        <w:spacing w:line="440" w:lineRule="exact"/>
        <w:rPr>
          <w:rFonts w:hint="eastAsia" w:hAnsi="宋体"/>
        </w:rPr>
      </w:pPr>
      <w:r>
        <w:rPr>
          <w:rFonts w:hint="eastAsia" w:hAnsi="宋体"/>
        </w:rPr>
        <w:t>2、工程自然条件</w:t>
      </w:r>
    </w:p>
    <w:p w14:paraId="6529051C">
      <w:pPr>
        <w:pStyle w:val="19"/>
        <w:spacing w:line="440" w:lineRule="exact"/>
        <w:rPr>
          <w:rFonts w:hint="eastAsia" w:ascii="宋体" w:hAnsi="宋体"/>
          <w:sz w:val="21"/>
          <w:szCs w:val="21"/>
        </w:rPr>
      </w:pPr>
      <w:r>
        <w:rPr>
          <w:rFonts w:hint="eastAsia" w:ascii="宋体" w:hAnsi="宋体"/>
          <w:sz w:val="21"/>
          <w:szCs w:val="21"/>
        </w:rPr>
        <w:t xml:space="preserve">2.1 </w:t>
      </w:r>
      <w:r>
        <w:rPr>
          <w:rFonts w:hint="eastAsia" w:ascii="宋体" w:hAnsi="宋体"/>
          <w:bCs/>
          <w:kern w:val="2"/>
          <w:sz w:val="21"/>
          <w:szCs w:val="21"/>
        </w:rPr>
        <w:t>自然条件及对外交通</w:t>
      </w:r>
    </w:p>
    <w:p w14:paraId="739D5C0E">
      <w:pPr>
        <w:pStyle w:val="22"/>
        <w:spacing w:line="440" w:lineRule="exact"/>
        <w:ind w:firstLine="0" w:firstLineChars="0"/>
        <w:rPr>
          <w:rFonts w:hint="eastAsia" w:ascii="宋体" w:hAnsi="宋体"/>
          <w:kern w:val="2"/>
          <w:sz w:val="21"/>
          <w:szCs w:val="21"/>
        </w:rPr>
      </w:pPr>
      <w:r>
        <w:rPr>
          <w:rFonts w:hint="eastAsia" w:ascii="宋体" w:hAnsi="宋体"/>
          <w:bCs/>
          <w:kern w:val="2"/>
          <w:sz w:val="21"/>
          <w:szCs w:val="21"/>
        </w:rPr>
        <w:t>本工程所在地处于亚热带湿润季风气候区北缘，气候温和湿润，雨量适中，四季分明。全年有三个明显降雨期，4至5月春雨，6至7月梅雨，9至10月秋雨。</w:t>
      </w:r>
      <w:r>
        <w:rPr>
          <w:rFonts w:ascii="宋体" w:hAnsi="宋体"/>
          <w:bCs/>
          <w:kern w:val="2"/>
          <w:sz w:val="21"/>
          <w:szCs w:val="21"/>
        </w:rPr>
        <w:t>历年平均气温15.9℃；历年最高气温41.2℃；历年最低气温  -14.3℃。</w:t>
      </w:r>
      <w:r>
        <w:rPr>
          <w:rFonts w:ascii="宋体" w:hAnsi="宋体"/>
          <w:kern w:val="2"/>
          <w:sz w:val="21"/>
          <w:szCs w:val="21"/>
        </w:rPr>
        <w:t>年平均降雨量1244mm；年最大降水量1779.1mm；年最小降雨量697.9mm；年平均降雨135.9天，多集中在4~8月份，占全年的61.3%左右；年平均日降水量≥25mm的天数为12.5天。历年平均降雪天数为9.8天。常风向为NE，频率14％；次常风向为SW，频率10％；强风向为N、NNE、WSW、WNW，风速18米／秒；次强风向为NE、ENE，风速17米／秒；年平均风速2.9米／秒。历年平均绝对湿度16.3毫巴；历年最大绝对湿度41.6毫巴；历年最小绝对湿度0.8毫巴；历年平均相对湿度78％；历年最小相对湿度8％。</w:t>
      </w:r>
    </w:p>
    <w:p w14:paraId="72BD5894">
      <w:pPr>
        <w:pStyle w:val="19"/>
        <w:spacing w:line="440" w:lineRule="exact"/>
        <w:rPr>
          <w:rFonts w:hint="eastAsia" w:ascii="宋体" w:hAnsi="宋体"/>
          <w:sz w:val="21"/>
          <w:szCs w:val="21"/>
        </w:rPr>
      </w:pPr>
      <w:r>
        <w:rPr>
          <w:rFonts w:hint="eastAsia" w:ascii="宋体" w:hAnsi="宋体"/>
          <w:sz w:val="21"/>
          <w:szCs w:val="21"/>
        </w:rPr>
        <w:t xml:space="preserve">2.2 </w:t>
      </w:r>
      <w:r>
        <w:rPr>
          <w:rFonts w:hint="eastAsia" w:ascii="宋体" w:hAnsi="宋体"/>
          <w:bCs/>
          <w:kern w:val="2"/>
          <w:sz w:val="21"/>
          <w:szCs w:val="21"/>
        </w:rPr>
        <w:t>现场施工条件</w:t>
      </w:r>
    </w:p>
    <w:p w14:paraId="120EE14C">
      <w:pPr>
        <w:spacing w:line="440" w:lineRule="exact"/>
        <w:ind w:right="-134" w:rightChars="-64" w:firstLine="420" w:firstLineChars="200"/>
        <w:rPr>
          <w:rFonts w:hint="eastAsia" w:ascii="宋体" w:hAnsi="宋体"/>
          <w:color w:val="000000"/>
          <w:kern w:val="10"/>
        </w:rPr>
      </w:pPr>
      <w:r>
        <w:rPr>
          <w:rFonts w:hint="eastAsia" w:ascii="宋体" w:hAnsi="宋体"/>
          <w:color w:val="000000"/>
          <w:kern w:val="10"/>
        </w:rPr>
        <w:t>施工用水、电场内接管由乙方自行解决，投标商在报价中需考虑水电费用，结算时业主按标准扣除该项费用。</w:t>
      </w:r>
    </w:p>
    <w:p w14:paraId="0CD47DD7">
      <w:pPr>
        <w:spacing w:line="440" w:lineRule="exact"/>
        <w:rPr>
          <w:rFonts w:hint="eastAsia" w:ascii="宋体" w:hAnsi="宋体" w:cs="Arial"/>
          <w:b/>
          <w:color w:val="000000"/>
          <w:szCs w:val="21"/>
        </w:rPr>
      </w:pPr>
      <w:r>
        <w:rPr>
          <w:rFonts w:hint="eastAsia" w:ascii="宋体" w:hAnsi="宋体"/>
          <w:b/>
          <w:szCs w:val="21"/>
        </w:rPr>
        <w:t>3、</w:t>
      </w:r>
      <w:r>
        <w:rPr>
          <w:rFonts w:ascii="宋体" w:hAnsi="宋体" w:cs="Arial"/>
          <w:b/>
          <w:color w:val="000000"/>
          <w:szCs w:val="21"/>
        </w:rPr>
        <w:t>工程承包范围</w:t>
      </w:r>
    </w:p>
    <w:p w14:paraId="04FC5437">
      <w:pPr>
        <w:adjustRightInd w:val="0"/>
        <w:spacing w:line="440" w:lineRule="exact"/>
        <w:rPr>
          <w:rFonts w:hint="eastAsia" w:ascii="宋体" w:hAnsi="宋体"/>
          <w:bCs/>
          <w:szCs w:val="21"/>
        </w:rPr>
      </w:pPr>
      <w:r>
        <w:rPr>
          <w:rFonts w:hint="eastAsia" w:ascii="宋体" w:hAnsi="宋体"/>
          <w:szCs w:val="21"/>
        </w:rPr>
        <w:t>3.</w:t>
      </w:r>
      <w:r>
        <w:rPr>
          <w:rFonts w:ascii="宋体" w:hAnsi="宋体"/>
          <w:szCs w:val="21"/>
        </w:rPr>
        <w:t>1</w:t>
      </w:r>
      <w:r>
        <w:rPr>
          <w:rFonts w:ascii="宋体" w:hAnsi="宋体"/>
          <w:bCs/>
          <w:szCs w:val="21"/>
        </w:rPr>
        <w:t>本工程范围应</w:t>
      </w:r>
      <w:r>
        <w:rPr>
          <w:rFonts w:hint="eastAsia" w:ascii="宋体" w:hAnsi="宋体"/>
          <w:bCs/>
          <w:szCs w:val="21"/>
        </w:rPr>
        <w:t>甲方所在的芜湖市三山新厂区及其指定区域，具体详见零星维修清单</w:t>
      </w:r>
      <w:r>
        <w:rPr>
          <w:rFonts w:hint="eastAsia" w:ascii="宋体" w:hAnsi="宋体" w:cs="宋体"/>
          <w:szCs w:val="21"/>
        </w:rPr>
        <w:t>。</w:t>
      </w:r>
    </w:p>
    <w:p w14:paraId="6C7F8BE9">
      <w:pPr>
        <w:pStyle w:val="19"/>
        <w:spacing w:line="440" w:lineRule="exact"/>
        <w:rPr>
          <w:rFonts w:hint="eastAsia" w:ascii="宋体" w:hAnsi="宋体"/>
          <w:kern w:val="2"/>
          <w:sz w:val="21"/>
          <w:szCs w:val="21"/>
        </w:rPr>
      </w:pPr>
      <w:r>
        <w:rPr>
          <w:rFonts w:hint="eastAsia" w:ascii="宋体" w:hAnsi="宋体"/>
          <w:kern w:val="2"/>
          <w:sz w:val="21"/>
          <w:szCs w:val="21"/>
        </w:rPr>
        <w:t>3.2本工程范围不包括：无。</w:t>
      </w:r>
      <w:r>
        <w:rPr>
          <w:rFonts w:ascii="宋体" w:hAnsi="宋体"/>
          <w:kern w:val="2"/>
          <w:sz w:val="21"/>
          <w:szCs w:val="21"/>
        </w:rPr>
        <w:t xml:space="preserve"> </w:t>
      </w:r>
    </w:p>
    <w:p w14:paraId="087A4103">
      <w:pPr>
        <w:pStyle w:val="2"/>
        <w:spacing w:before="0" w:after="0" w:line="440" w:lineRule="exact"/>
        <w:rPr>
          <w:rFonts w:hint="eastAsia" w:ascii="宋体" w:hAnsi="宋体"/>
          <w:sz w:val="21"/>
          <w:szCs w:val="21"/>
        </w:rPr>
      </w:pPr>
      <w:r>
        <w:rPr>
          <w:rFonts w:hint="eastAsia" w:ascii="宋体" w:hAnsi="宋体"/>
          <w:sz w:val="21"/>
          <w:szCs w:val="21"/>
        </w:rPr>
        <w:t>4、一般技术要求和规程规范</w:t>
      </w:r>
    </w:p>
    <w:p w14:paraId="0CE31212">
      <w:pPr>
        <w:pStyle w:val="3"/>
        <w:rPr>
          <w:rFonts w:hint="eastAsia"/>
        </w:rPr>
      </w:pPr>
      <w:r>
        <w:rPr>
          <w:rFonts w:hint="eastAsia"/>
        </w:rPr>
        <w:t>4.1  一般技术要求</w:t>
      </w:r>
    </w:p>
    <w:p w14:paraId="10D3161C">
      <w:pPr>
        <w:pStyle w:val="23"/>
        <w:spacing w:line="440" w:lineRule="exact"/>
        <w:rPr>
          <w:rFonts w:hint="eastAsia" w:ascii="宋体" w:hAnsi="宋体" w:eastAsia="宋体"/>
          <w:color w:val="auto"/>
          <w:sz w:val="21"/>
          <w:szCs w:val="21"/>
        </w:rPr>
      </w:pPr>
      <w:r>
        <w:rPr>
          <w:rFonts w:hint="eastAsia" w:ascii="宋体" w:hAnsi="宋体" w:eastAsia="宋体"/>
          <w:color w:val="auto"/>
          <w:sz w:val="21"/>
          <w:szCs w:val="21"/>
        </w:rPr>
        <w:t>4</w:t>
      </w:r>
      <w:r>
        <w:rPr>
          <w:rFonts w:ascii="宋体" w:hAnsi="宋体" w:eastAsia="宋体"/>
          <w:color w:val="auto"/>
          <w:sz w:val="21"/>
          <w:szCs w:val="21"/>
        </w:rPr>
        <w:t>.1.1  乙方施工所用的材料、设备和工程质量的检验</w:t>
      </w:r>
      <w:r>
        <w:rPr>
          <w:rFonts w:hint="eastAsia" w:ascii="宋体" w:hAnsi="宋体" w:eastAsia="宋体"/>
          <w:color w:val="auto"/>
          <w:sz w:val="21"/>
          <w:szCs w:val="21"/>
        </w:rPr>
        <w:t>、</w:t>
      </w:r>
      <w:r>
        <w:rPr>
          <w:rFonts w:ascii="宋体" w:hAnsi="宋体" w:eastAsia="宋体"/>
          <w:color w:val="auto"/>
          <w:sz w:val="21"/>
          <w:szCs w:val="21"/>
        </w:rPr>
        <w:t>验收应符合本技术</w:t>
      </w:r>
      <w:r>
        <w:rPr>
          <w:rFonts w:hint="eastAsia" w:ascii="宋体" w:hAnsi="宋体" w:eastAsia="宋体"/>
          <w:color w:val="auto"/>
          <w:sz w:val="21"/>
          <w:szCs w:val="21"/>
        </w:rPr>
        <w:t>协议</w:t>
      </w:r>
      <w:r>
        <w:rPr>
          <w:rFonts w:ascii="宋体" w:hAnsi="宋体" w:eastAsia="宋体"/>
          <w:color w:val="auto"/>
          <w:sz w:val="21"/>
          <w:szCs w:val="21"/>
        </w:rPr>
        <w:t>中引用的国家标准或行业颁布的技术标准、规程</w:t>
      </w:r>
      <w:r>
        <w:rPr>
          <w:rFonts w:hint="eastAsia" w:ascii="宋体" w:hAnsi="宋体" w:eastAsia="宋体"/>
          <w:color w:val="auto"/>
          <w:sz w:val="21"/>
          <w:szCs w:val="21"/>
        </w:rPr>
        <w:t>、</w:t>
      </w:r>
      <w:r>
        <w:rPr>
          <w:rFonts w:ascii="宋体" w:hAnsi="宋体" w:eastAsia="宋体"/>
          <w:color w:val="auto"/>
          <w:sz w:val="21"/>
          <w:szCs w:val="21"/>
        </w:rPr>
        <w:t>规范。</w:t>
      </w:r>
    </w:p>
    <w:p w14:paraId="357C2472">
      <w:pPr>
        <w:pStyle w:val="23"/>
        <w:spacing w:line="440" w:lineRule="exact"/>
        <w:rPr>
          <w:rFonts w:hint="eastAsia" w:ascii="宋体" w:hAnsi="宋体" w:eastAsia="宋体"/>
          <w:color w:val="auto"/>
          <w:sz w:val="21"/>
          <w:szCs w:val="21"/>
        </w:rPr>
      </w:pPr>
      <w:r>
        <w:rPr>
          <w:rFonts w:hint="eastAsia" w:ascii="宋体" w:hAnsi="宋体" w:eastAsia="宋体"/>
          <w:color w:val="auto"/>
          <w:sz w:val="21"/>
          <w:szCs w:val="21"/>
        </w:rPr>
        <w:t>4</w:t>
      </w:r>
      <w:r>
        <w:rPr>
          <w:rFonts w:ascii="宋体" w:hAnsi="宋体" w:eastAsia="宋体"/>
          <w:color w:val="auto"/>
          <w:sz w:val="21"/>
          <w:szCs w:val="21"/>
        </w:rPr>
        <w:t xml:space="preserve">.1.2  </w:t>
      </w:r>
      <w:r>
        <w:rPr>
          <w:rStyle w:val="24"/>
          <w:color w:val="auto"/>
          <w:sz w:val="21"/>
          <w:szCs w:val="21"/>
        </w:rPr>
        <w:t>当本技术</w:t>
      </w:r>
      <w:r>
        <w:rPr>
          <w:rStyle w:val="24"/>
          <w:rFonts w:hint="eastAsia"/>
          <w:color w:val="auto"/>
          <w:sz w:val="21"/>
          <w:szCs w:val="21"/>
        </w:rPr>
        <w:t>协议</w:t>
      </w:r>
      <w:r>
        <w:rPr>
          <w:rStyle w:val="24"/>
          <w:color w:val="auto"/>
          <w:sz w:val="21"/>
          <w:szCs w:val="21"/>
        </w:rPr>
        <w:t>的内容与所引用的标准和规程规范的规定有矛盾时，应以本技术</w:t>
      </w:r>
      <w:r>
        <w:rPr>
          <w:rStyle w:val="24"/>
          <w:rFonts w:hint="eastAsia"/>
          <w:color w:val="auto"/>
          <w:sz w:val="21"/>
          <w:szCs w:val="21"/>
        </w:rPr>
        <w:t>协议</w:t>
      </w:r>
      <w:r>
        <w:rPr>
          <w:rStyle w:val="24"/>
          <w:color w:val="auto"/>
          <w:sz w:val="21"/>
          <w:szCs w:val="21"/>
        </w:rPr>
        <w:t>的规定为准。</w:t>
      </w:r>
    </w:p>
    <w:p w14:paraId="70EC2277">
      <w:pPr>
        <w:pStyle w:val="23"/>
        <w:spacing w:line="440" w:lineRule="exact"/>
        <w:rPr>
          <w:rFonts w:hint="eastAsia" w:ascii="宋体" w:hAnsi="宋体" w:eastAsia="宋体"/>
          <w:color w:val="auto"/>
          <w:sz w:val="21"/>
          <w:szCs w:val="21"/>
        </w:rPr>
      </w:pPr>
      <w:r>
        <w:rPr>
          <w:rFonts w:hint="eastAsia" w:ascii="宋体" w:hAnsi="宋体" w:eastAsia="宋体"/>
          <w:color w:val="auto"/>
          <w:sz w:val="21"/>
          <w:szCs w:val="21"/>
        </w:rPr>
        <w:t>4</w:t>
      </w:r>
      <w:r>
        <w:rPr>
          <w:rFonts w:ascii="宋体" w:hAnsi="宋体" w:eastAsia="宋体"/>
          <w:color w:val="auto"/>
          <w:sz w:val="21"/>
          <w:szCs w:val="21"/>
        </w:rPr>
        <w:t>.1.3  本</w:t>
      </w:r>
      <w:r>
        <w:rPr>
          <w:rFonts w:hint="eastAsia" w:ascii="宋体" w:hAnsi="宋体" w:eastAsia="宋体"/>
          <w:color w:val="auto"/>
          <w:sz w:val="21"/>
          <w:szCs w:val="21"/>
        </w:rPr>
        <w:t>工程</w:t>
      </w:r>
      <w:r>
        <w:rPr>
          <w:rFonts w:ascii="宋体" w:hAnsi="宋体" w:eastAsia="宋体"/>
          <w:color w:val="auto"/>
          <w:sz w:val="21"/>
          <w:szCs w:val="21"/>
        </w:rPr>
        <w:t>技术</w:t>
      </w:r>
      <w:r>
        <w:rPr>
          <w:rFonts w:hint="eastAsia" w:ascii="宋体" w:hAnsi="宋体" w:eastAsia="宋体"/>
          <w:color w:val="auto"/>
          <w:sz w:val="21"/>
          <w:szCs w:val="21"/>
        </w:rPr>
        <w:t>协议</w:t>
      </w:r>
      <w:r>
        <w:rPr>
          <w:rFonts w:ascii="宋体" w:hAnsi="宋体" w:eastAsia="宋体"/>
          <w:color w:val="auto"/>
          <w:sz w:val="21"/>
          <w:szCs w:val="21"/>
        </w:rPr>
        <w:t>中引用的标准和规程规范在合同执行期间，若国家和行业进行重新修订，则</w:t>
      </w:r>
      <w:r>
        <w:rPr>
          <w:rFonts w:hint="eastAsia" w:ascii="宋体" w:hAnsi="宋体" w:eastAsia="宋体"/>
          <w:color w:val="auto"/>
          <w:sz w:val="21"/>
          <w:szCs w:val="21"/>
        </w:rPr>
        <w:t>按</w:t>
      </w:r>
      <w:r>
        <w:rPr>
          <w:rFonts w:ascii="宋体" w:hAnsi="宋体" w:eastAsia="宋体"/>
          <w:color w:val="auto"/>
          <w:sz w:val="21"/>
          <w:szCs w:val="21"/>
        </w:rPr>
        <w:t>修订后的标准和规程规范</w:t>
      </w:r>
      <w:r>
        <w:rPr>
          <w:rFonts w:hint="eastAsia" w:ascii="宋体" w:hAnsi="宋体" w:eastAsia="宋体"/>
          <w:color w:val="auto"/>
          <w:sz w:val="21"/>
          <w:szCs w:val="21"/>
        </w:rPr>
        <w:t>执行</w:t>
      </w:r>
      <w:r>
        <w:rPr>
          <w:rFonts w:ascii="宋体" w:hAnsi="宋体" w:eastAsia="宋体"/>
          <w:color w:val="auto"/>
          <w:sz w:val="21"/>
          <w:szCs w:val="21"/>
        </w:rPr>
        <w:t>。</w:t>
      </w:r>
    </w:p>
    <w:p w14:paraId="04978FCF">
      <w:pPr>
        <w:pStyle w:val="23"/>
        <w:spacing w:line="440" w:lineRule="exact"/>
        <w:rPr>
          <w:rFonts w:hint="eastAsia" w:ascii="宋体" w:hAnsi="宋体" w:eastAsia="宋体"/>
          <w:b/>
          <w:color w:val="auto"/>
          <w:sz w:val="21"/>
          <w:szCs w:val="21"/>
        </w:rPr>
      </w:pPr>
      <w:r>
        <w:rPr>
          <w:rFonts w:hint="eastAsia" w:ascii="宋体" w:hAnsi="宋体" w:eastAsia="宋体"/>
          <w:color w:val="auto"/>
          <w:sz w:val="21"/>
          <w:szCs w:val="21"/>
        </w:rPr>
        <w:t>4.1.4</w:t>
      </w:r>
      <w:r>
        <w:rPr>
          <w:rFonts w:hint="eastAsia" w:ascii="宋体" w:hAnsi="宋体" w:eastAsia="宋体"/>
          <w:b/>
          <w:color w:val="auto"/>
          <w:sz w:val="21"/>
          <w:szCs w:val="21"/>
        </w:rPr>
        <w:t>施工人员需购买150万元意外伤害保险，签订安全协议后方可施工。</w:t>
      </w:r>
    </w:p>
    <w:p w14:paraId="4135F121">
      <w:pPr>
        <w:pStyle w:val="3"/>
        <w:rPr>
          <w:rFonts w:hint="eastAsia"/>
        </w:rPr>
      </w:pPr>
      <w:r>
        <w:rPr>
          <w:rFonts w:hint="eastAsia"/>
        </w:rPr>
        <w:t>4.2  规程规范</w:t>
      </w:r>
    </w:p>
    <w:p w14:paraId="1B2227F2">
      <w:pPr>
        <w:spacing w:line="440" w:lineRule="exact"/>
        <w:rPr>
          <w:rFonts w:hint="eastAsia" w:ascii="宋体" w:hAnsi="宋体"/>
          <w:szCs w:val="21"/>
        </w:rPr>
      </w:pPr>
      <w:r>
        <w:rPr>
          <w:rFonts w:hint="eastAsia" w:ascii="宋体" w:hAnsi="宋体"/>
          <w:szCs w:val="21"/>
        </w:rPr>
        <w:t>下述标准、规程规范是本工程的最基本依据，并未包括实施中所涉及到的所有标准和规程规范。在施工过程中，如果下述标准、规程规范有修改</w:t>
      </w:r>
      <w:r>
        <w:rPr>
          <w:rFonts w:ascii="宋体" w:hAnsi="宋体" w:cs="Arial"/>
          <w:color w:val="000000"/>
          <w:szCs w:val="21"/>
        </w:rPr>
        <w:t>或重新颁布</w:t>
      </w:r>
      <w:r>
        <w:rPr>
          <w:rFonts w:hint="eastAsia" w:ascii="宋体" w:hAnsi="宋体"/>
          <w:szCs w:val="21"/>
        </w:rPr>
        <w:t>，则涉及强制性条款部分将按照新条文执行。</w:t>
      </w:r>
    </w:p>
    <w:p w14:paraId="7F45ED45">
      <w:pPr>
        <w:ind w:firstLine="7155"/>
        <w:jc w:val="center"/>
        <w:rPr>
          <w:rFonts w:hint="eastAsia" w:ascii="宋体" w:hAnsi="宋体"/>
          <w:szCs w:val="21"/>
        </w:rPr>
      </w:pPr>
    </w:p>
    <w:tbl>
      <w:tblPr>
        <w:tblStyle w:val="9"/>
        <w:tblW w:w="9072" w:type="dxa"/>
        <w:tblInd w:w="0" w:type="dxa"/>
        <w:tblLayout w:type="autofit"/>
        <w:tblCellMar>
          <w:top w:w="0" w:type="dxa"/>
          <w:left w:w="11" w:type="dxa"/>
          <w:bottom w:w="0" w:type="dxa"/>
          <w:right w:w="11" w:type="dxa"/>
        </w:tblCellMar>
      </w:tblPr>
      <w:tblGrid>
        <w:gridCol w:w="720"/>
        <w:gridCol w:w="5893"/>
        <w:gridCol w:w="2459"/>
      </w:tblGrid>
      <w:tr w14:paraId="69828759">
        <w:tblPrEx>
          <w:tblCellMar>
            <w:top w:w="0" w:type="dxa"/>
            <w:left w:w="11" w:type="dxa"/>
            <w:bottom w:w="0" w:type="dxa"/>
            <w:right w:w="11" w:type="dxa"/>
          </w:tblCellMar>
        </w:tblPrEx>
        <w:trPr>
          <w:tblHeader/>
        </w:trPr>
        <w:tc>
          <w:tcPr>
            <w:tcW w:w="720" w:type="dxa"/>
            <w:tcBorders>
              <w:top w:val="single" w:color="000000" w:sz="8" w:space="0"/>
              <w:left w:val="single" w:color="000000" w:sz="8" w:space="0"/>
              <w:bottom w:val="single" w:color="000000" w:sz="6" w:space="0"/>
              <w:right w:val="single" w:color="000000" w:sz="6" w:space="0"/>
            </w:tcBorders>
            <w:vAlign w:val="bottom"/>
          </w:tcPr>
          <w:p w14:paraId="70940A2E">
            <w:pPr>
              <w:pStyle w:val="6"/>
              <w:spacing w:before="104" w:after="104"/>
              <w:jc w:val="center"/>
              <w:rPr>
                <w:rFonts w:ascii="Times New Roman" w:hAnsi="Times New Roman" w:cs="Times New Roman"/>
              </w:rPr>
            </w:pPr>
            <w:r>
              <w:rPr>
                <w:rFonts w:ascii="Times New Roman" w:hAnsi="Times New Roman" w:cs="宋体"/>
              </w:rPr>
              <w:t>序号</w:t>
            </w:r>
          </w:p>
        </w:tc>
        <w:tc>
          <w:tcPr>
            <w:tcW w:w="5893" w:type="dxa"/>
            <w:tcBorders>
              <w:top w:val="single" w:color="000000" w:sz="8" w:space="0"/>
              <w:left w:val="single" w:color="000000" w:sz="6" w:space="0"/>
              <w:bottom w:val="single" w:color="000000" w:sz="6" w:space="0"/>
              <w:right w:val="single" w:color="000000" w:sz="6" w:space="0"/>
            </w:tcBorders>
            <w:vAlign w:val="bottom"/>
          </w:tcPr>
          <w:p w14:paraId="34566E6C">
            <w:pPr>
              <w:pStyle w:val="6"/>
              <w:spacing w:before="104" w:after="104"/>
              <w:jc w:val="center"/>
              <w:rPr>
                <w:rFonts w:ascii="Times New Roman" w:hAnsi="Times New Roman" w:cs="Times New Roman"/>
              </w:rPr>
            </w:pPr>
            <w:r>
              <w:rPr>
                <w:rFonts w:ascii="Times New Roman" w:hAnsi="Times New Roman" w:cs="宋体"/>
              </w:rPr>
              <w:t>标</w:t>
            </w:r>
            <w:r>
              <w:rPr>
                <w:rFonts w:ascii="Times New Roman" w:hAnsi="Times New Roman" w:cs="Times New Roman"/>
              </w:rPr>
              <w:t xml:space="preserve">  </w:t>
            </w:r>
            <w:r>
              <w:rPr>
                <w:rFonts w:ascii="Times New Roman" w:hAnsi="Times New Roman" w:cs="宋体"/>
              </w:rPr>
              <w:t>准</w:t>
            </w:r>
            <w:r>
              <w:rPr>
                <w:rFonts w:ascii="Times New Roman" w:hAnsi="Times New Roman" w:cs="Times New Roman"/>
              </w:rPr>
              <w:t xml:space="preserve">  </w:t>
            </w:r>
            <w:r>
              <w:rPr>
                <w:rFonts w:ascii="Times New Roman" w:hAnsi="Times New Roman" w:cs="宋体"/>
              </w:rPr>
              <w:t>名</w:t>
            </w:r>
            <w:r>
              <w:rPr>
                <w:rFonts w:ascii="Times New Roman" w:hAnsi="Times New Roman" w:cs="Times New Roman"/>
              </w:rPr>
              <w:t xml:space="preserve">  </w:t>
            </w:r>
            <w:r>
              <w:rPr>
                <w:rFonts w:ascii="Times New Roman" w:hAnsi="Times New Roman" w:cs="宋体"/>
              </w:rPr>
              <w:t>称</w:t>
            </w:r>
          </w:p>
        </w:tc>
        <w:tc>
          <w:tcPr>
            <w:tcW w:w="2459" w:type="dxa"/>
            <w:tcBorders>
              <w:top w:val="single" w:color="000000" w:sz="8" w:space="0"/>
              <w:left w:val="single" w:color="000000" w:sz="6" w:space="0"/>
              <w:bottom w:val="single" w:color="000000" w:sz="6" w:space="0"/>
              <w:right w:val="single" w:color="000000" w:sz="8" w:space="0"/>
            </w:tcBorders>
            <w:vAlign w:val="bottom"/>
          </w:tcPr>
          <w:p w14:paraId="357F6179">
            <w:pPr>
              <w:spacing w:before="104" w:after="104"/>
              <w:ind w:left="128" w:firstLine="27"/>
              <w:jc w:val="center"/>
              <w:rPr>
                <w:kern w:val="1"/>
                <w:szCs w:val="21"/>
              </w:rPr>
            </w:pPr>
            <w:r>
              <w:rPr>
                <w:rFonts w:cs="宋体"/>
                <w:kern w:val="1"/>
                <w:szCs w:val="21"/>
              </w:rPr>
              <w:t>标准编号</w:t>
            </w:r>
          </w:p>
        </w:tc>
      </w:tr>
      <w:tr w14:paraId="042163A9">
        <w:tblPrEx>
          <w:tblCellMar>
            <w:top w:w="0" w:type="dxa"/>
            <w:left w:w="11" w:type="dxa"/>
            <w:bottom w:w="0" w:type="dxa"/>
            <w:right w:w="11" w:type="dxa"/>
          </w:tblCellMar>
        </w:tblPrEx>
        <w:trPr>
          <w:trHeight w:val="375" w:hRule="atLeast"/>
          <w:tblHeader/>
        </w:trPr>
        <w:tc>
          <w:tcPr>
            <w:tcW w:w="720" w:type="dxa"/>
            <w:tcBorders>
              <w:top w:val="single" w:color="000000" w:sz="6" w:space="0"/>
              <w:left w:val="single" w:color="000000" w:sz="8" w:space="0"/>
              <w:bottom w:val="single" w:color="000000" w:sz="6" w:space="0"/>
              <w:right w:val="single" w:color="000000" w:sz="6" w:space="0"/>
            </w:tcBorders>
            <w:vAlign w:val="center"/>
          </w:tcPr>
          <w:p w14:paraId="5C732A9F">
            <w:pPr>
              <w:pStyle w:val="7"/>
              <w:spacing w:before="104" w:after="104"/>
              <w:ind w:left="9" w:hanging="57"/>
              <w:jc w:val="center"/>
              <w:rPr>
                <w:sz w:val="21"/>
                <w:szCs w:val="21"/>
              </w:rPr>
            </w:pPr>
            <w:r>
              <w:rPr>
                <w:sz w:val="21"/>
                <w:szCs w:val="21"/>
              </w:rPr>
              <w:t>1</w:t>
            </w:r>
          </w:p>
        </w:tc>
        <w:tc>
          <w:tcPr>
            <w:tcW w:w="5893" w:type="dxa"/>
            <w:tcBorders>
              <w:top w:val="single" w:color="000000" w:sz="6" w:space="0"/>
              <w:left w:val="single" w:color="000000" w:sz="6" w:space="0"/>
              <w:bottom w:val="single" w:color="000000" w:sz="6" w:space="0"/>
              <w:right w:val="single" w:color="000000" w:sz="6" w:space="0"/>
            </w:tcBorders>
            <w:vAlign w:val="bottom"/>
          </w:tcPr>
          <w:p w14:paraId="5247706E">
            <w:pPr>
              <w:spacing w:before="104" w:after="104"/>
              <w:ind w:firstLine="57"/>
              <w:rPr>
                <w:szCs w:val="21"/>
              </w:rPr>
            </w:pPr>
            <w:r>
              <w:rPr>
                <w:rFonts w:hAnsi="宋体"/>
                <w:szCs w:val="21"/>
              </w:rPr>
              <w:t>《工程测量规范》</w:t>
            </w:r>
          </w:p>
        </w:tc>
        <w:tc>
          <w:tcPr>
            <w:tcW w:w="2459" w:type="dxa"/>
            <w:tcBorders>
              <w:top w:val="single" w:color="000000" w:sz="6" w:space="0"/>
              <w:left w:val="single" w:color="000000" w:sz="6" w:space="0"/>
              <w:bottom w:val="single" w:color="000000" w:sz="6" w:space="0"/>
              <w:right w:val="single" w:color="000000" w:sz="8" w:space="0"/>
            </w:tcBorders>
            <w:vAlign w:val="bottom"/>
          </w:tcPr>
          <w:p w14:paraId="2F11AAFE">
            <w:pPr>
              <w:spacing w:before="104" w:after="104"/>
              <w:ind w:left="128" w:firstLine="27" w:firstLineChars="13"/>
              <w:jc w:val="center"/>
              <w:rPr>
                <w:szCs w:val="21"/>
              </w:rPr>
            </w:pPr>
            <w:r>
              <w:rPr>
                <w:szCs w:val="21"/>
              </w:rPr>
              <w:t>GBJ 50026-2007</w:t>
            </w:r>
          </w:p>
        </w:tc>
      </w:tr>
      <w:tr w14:paraId="68E9DAC8">
        <w:tblPrEx>
          <w:tblCellMar>
            <w:top w:w="0" w:type="dxa"/>
            <w:left w:w="11" w:type="dxa"/>
            <w:bottom w:w="0" w:type="dxa"/>
            <w:right w:w="11" w:type="dxa"/>
          </w:tblCellMar>
        </w:tblPrEx>
        <w:trPr>
          <w:tblHeader/>
        </w:trPr>
        <w:tc>
          <w:tcPr>
            <w:tcW w:w="720" w:type="dxa"/>
            <w:tcBorders>
              <w:top w:val="single" w:color="000000" w:sz="6" w:space="0"/>
              <w:left w:val="single" w:color="000000" w:sz="8" w:space="0"/>
              <w:bottom w:val="single" w:color="000000" w:sz="6" w:space="0"/>
              <w:right w:val="single" w:color="000000" w:sz="6" w:space="0"/>
            </w:tcBorders>
            <w:vAlign w:val="center"/>
          </w:tcPr>
          <w:p w14:paraId="1493DA23">
            <w:pPr>
              <w:pStyle w:val="7"/>
              <w:spacing w:before="104" w:after="104"/>
              <w:ind w:left="9" w:hanging="57"/>
              <w:jc w:val="center"/>
              <w:rPr>
                <w:sz w:val="21"/>
                <w:szCs w:val="21"/>
              </w:rPr>
            </w:pPr>
            <w:r>
              <w:rPr>
                <w:rFonts w:hint="eastAsia"/>
                <w:sz w:val="21"/>
                <w:szCs w:val="21"/>
              </w:rPr>
              <w:t>2</w:t>
            </w:r>
          </w:p>
        </w:tc>
        <w:tc>
          <w:tcPr>
            <w:tcW w:w="5893" w:type="dxa"/>
            <w:tcBorders>
              <w:top w:val="single" w:color="000000" w:sz="6" w:space="0"/>
              <w:left w:val="single" w:color="000000" w:sz="6" w:space="0"/>
              <w:bottom w:val="single" w:color="000000" w:sz="6" w:space="0"/>
              <w:right w:val="single" w:color="000000" w:sz="6" w:space="0"/>
            </w:tcBorders>
            <w:vAlign w:val="bottom"/>
          </w:tcPr>
          <w:p w14:paraId="3EAE018D">
            <w:pPr>
              <w:spacing w:before="104" w:after="104"/>
              <w:ind w:firstLine="57"/>
              <w:rPr>
                <w:szCs w:val="21"/>
              </w:rPr>
            </w:pPr>
            <w:r>
              <w:rPr>
                <w:rFonts w:hAnsi="宋体"/>
                <w:szCs w:val="21"/>
              </w:rPr>
              <w:t>《施工现场临时用电安全技术规范》</w:t>
            </w:r>
          </w:p>
        </w:tc>
        <w:tc>
          <w:tcPr>
            <w:tcW w:w="2459" w:type="dxa"/>
            <w:tcBorders>
              <w:top w:val="single" w:color="000000" w:sz="6" w:space="0"/>
              <w:left w:val="single" w:color="000000" w:sz="6" w:space="0"/>
              <w:bottom w:val="single" w:color="000000" w:sz="6" w:space="0"/>
              <w:right w:val="single" w:color="000000" w:sz="8" w:space="0"/>
            </w:tcBorders>
            <w:vAlign w:val="bottom"/>
          </w:tcPr>
          <w:p w14:paraId="2EDB8E72">
            <w:pPr>
              <w:spacing w:before="104" w:after="104"/>
              <w:ind w:left="128" w:firstLine="27" w:firstLineChars="13"/>
              <w:jc w:val="center"/>
              <w:rPr>
                <w:szCs w:val="21"/>
              </w:rPr>
            </w:pPr>
            <w:r>
              <w:rPr>
                <w:szCs w:val="21"/>
              </w:rPr>
              <w:t>JGJ46-2005</w:t>
            </w:r>
          </w:p>
        </w:tc>
      </w:tr>
      <w:tr w14:paraId="1F8109E6">
        <w:tblPrEx>
          <w:tblCellMar>
            <w:top w:w="0" w:type="dxa"/>
            <w:left w:w="11" w:type="dxa"/>
            <w:bottom w:w="0" w:type="dxa"/>
            <w:right w:w="11" w:type="dxa"/>
          </w:tblCellMar>
        </w:tblPrEx>
        <w:trPr>
          <w:tblHeader/>
        </w:trPr>
        <w:tc>
          <w:tcPr>
            <w:tcW w:w="720" w:type="dxa"/>
            <w:tcBorders>
              <w:top w:val="single" w:color="000000" w:sz="6" w:space="0"/>
              <w:left w:val="single" w:color="000000" w:sz="8" w:space="0"/>
              <w:bottom w:val="single" w:color="000000" w:sz="6" w:space="0"/>
              <w:right w:val="single" w:color="000000" w:sz="6" w:space="0"/>
            </w:tcBorders>
            <w:vAlign w:val="center"/>
          </w:tcPr>
          <w:p w14:paraId="049AF078">
            <w:pPr>
              <w:pStyle w:val="7"/>
              <w:spacing w:before="104" w:after="104"/>
              <w:ind w:left="9" w:hanging="57"/>
              <w:jc w:val="center"/>
              <w:rPr>
                <w:sz w:val="21"/>
                <w:szCs w:val="21"/>
              </w:rPr>
            </w:pPr>
            <w:r>
              <w:rPr>
                <w:rFonts w:hint="eastAsia"/>
                <w:sz w:val="21"/>
                <w:szCs w:val="21"/>
              </w:rPr>
              <w:t>3</w:t>
            </w:r>
          </w:p>
        </w:tc>
        <w:tc>
          <w:tcPr>
            <w:tcW w:w="5893" w:type="dxa"/>
            <w:tcBorders>
              <w:top w:val="single" w:color="000000" w:sz="6" w:space="0"/>
              <w:left w:val="single" w:color="000000" w:sz="6" w:space="0"/>
              <w:bottom w:val="single" w:color="000000" w:sz="6" w:space="0"/>
              <w:right w:val="single" w:color="000000" w:sz="6" w:space="0"/>
            </w:tcBorders>
            <w:vAlign w:val="bottom"/>
          </w:tcPr>
          <w:p w14:paraId="6E1B5405">
            <w:pPr>
              <w:spacing w:before="104" w:after="104"/>
              <w:ind w:firstLine="57"/>
              <w:rPr>
                <w:szCs w:val="21"/>
              </w:rPr>
            </w:pPr>
            <w:r>
              <w:rPr>
                <w:rFonts w:hAnsi="宋体"/>
                <w:szCs w:val="21"/>
              </w:rPr>
              <w:t>《</w:t>
            </w:r>
            <w:r>
              <w:rPr>
                <w:rFonts w:hint="eastAsia" w:hAnsi="宋体"/>
                <w:szCs w:val="21"/>
              </w:rPr>
              <w:t>建筑</w:t>
            </w:r>
            <w:r>
              <w:rPr>
                <w:rFonts w:hAnsi="宋体"/>
                <w:szCs w:val="21"/>
              </w:rPr>
              <w:t>钢结构防火技术规范》</w:t>
            </w:r>
          </w:p>
        </w:tc>
        <w:tc>
          <w:tcPr>
            <w:tcW w:w="2459" w:type="dxa"/>
            <w:tcBorders>
              <w:top w:val="single" w:color="000000" w:sz="6" w:space="0"/>
              <w:left w:val="single" w:color="000000" w:sz="6" w:space="0"/>
              <w:bottom w:val="single" w:color="000000" w:sz="6" w:space="0"/>
              <w:right w:val="single" w:color="000000" w:sz="8" w:space="0"/>
            </w:tcBorders>
            <w:vAlign w:val="bottom"/>
          </w:tcPr>
          <w:p w14:paraId="76363A2A">
            <w:pPr>
              <w:spacing w:before="104" w:after="104"/>
              <w:ind w:left="128" w:firstLine="27" w:firstLineChars="13"/>
              <w:jc w:val="center"/>
              <w:rPr>
                <w:szCs w:val="21"/>
              </w:rPr>
            </w:pPr>
            <w:r>
              <w:rPr>
                <w:szCs w:val="21"/>
              </w:rPr>
              <w:t>GB51249-2017</w:t>
            </w:r>
          </w:p>
        </w:tc>
      </w:tr>
      <w:tr w14:paraId="28209909">
        <w:tblPrEx>
          <w:tblCellMar>
            <w:top w:w="0" w:type="dxa"/>
            <w:left w:w="11" w:type="dxa"/>
            <w:bottom w:w="0" w:type="dxa"/>
            <w:right w:w="11" w:type="dxa"/>
          </w:tblCellMar>
        </w:tblPrEx>
        <w:trPr>
          <w:tblHeader/>
        </w:trPr>
        <w:tc>
          <w:tcPr>
            <w:tcW w:w="720" w:type="dxa"/>
            <w:tcBorders>
              <w:top w:val="single" w:color="000000" w:sz="6" w:space="0"/>
              <w:left w:val="single" w:color="000000" w:sz="8" w:space="0"/>
              <w:bottom w:val="single" w:color="000000" w:sz="6" w:space="0"/>
              <w:right w:val="single" w:color="000000" w:sz="6" w:space="0"/>
            </w:tcBorders>
            <w:vAlign w:val="center"/>
          </w:tcPr>
          <w:p w14:paraId="07FE701B">
            <w:pPr>
              <w:pStyle w:val="7"/>
              <w:spacing w:before="104" w:after="104"/>
              <w:ind w:left="9" w:hanging="57"/>
              <w:jc w:val="center"/>
              <w:rPr>
                <w:sz w:val="21"/>
                <w:szCs w:val="21"/>
              </w:rPr>
            </w:pPr>
            <w:r>
              <w:rPr>
                <w:rFonts w:hint="eastAsia"/>
                <w:sz w:val="21"/>
                <w:szCs w:val="21"/>
              </w:rPr>
              <w:t>4</w:t>
            </w:r>
          </w:p>
        </w:tc>
        <w:tc>
          <w:tcPr>
            <w:tcW w:w="5893" w:type="dxa"/>
            <w:tcBorders>
              <w:top w:val="single" w:color="000000" w:sz="6" w:space="0"/>
              <w:left w:val="single" w:color="000000" w:sz="6" w:space="0"/>
              <w:bottom w:val="single" w:color="000000" w:sz="6" w:space="0"/>
              <w:right w:val="single" w:color="000000" w:sz="6" w:space="0"/>
            </w:tcBorders>
            <w:vAlign w:val="bottom"/>
          </w:tcPr>
          <w:p w14:paraId="24AD4C29">
            <w:pPr>
              <w:spacing w:before="104" w:after="104"/>
              <w:ind w:firstLine="57"/>
              <w:rPr>
                <w:szCs w:val="21"/>
              </w:rPr>
            </w:pPr>
            <w:r>
              <w:rPr>
                <w:rFonts w:hAnsi="宋体"/>
                <w:szCs w:val="21"/>
              </w:rPr>
              <w:t>《</w:t>
            </w:r>
            <w:r>
              <w:rPr>
                <w:rFonts w:hint="eastAsia" w:hAnsi="宋体"/>
                <w:szCs w:val="21"/>
              </w:rPr>
              <w:t>混凝土</w:t>
            </w:r>
            <w:r>
              <w:rPr>
                <w:rFonts w:hAnsi="宋体"/>
                <w:szCs w:val="21"/>
              </w:rPr>
              <w:t>结构通用规范》</w:t>
            </w:r>
          </w:p>
        </w:tc>
        <w:tc>
          <w:tcPr>
            <w:tcW w:w="2459" w:type="dxa"/>
            <w:tcBorders>
              <w:top w:val="single" w:color="000000" w:sz="6" w:space="0"/>
              <w:left w:val="single" w:color="000000" w:sz="6" w:space="0"/>
              <w:bottom w:val="single" w:color="000000" w:sz="6" w:space="0"/>
              <w:right w:val="single" w:color="000000" w:sz="8" w:space="0"/>
            </w:tcBorders>
            <w:vAlign w:val="bottom"/>
          </w:tcPr>
          <w:p w14:paraId="50289F38">
            <w:pPr>
              <w:spacing w:before="104" w:after="104"/>
              <w:ind w:left="128" w:firstLine="27" w:firstLineChars="13"/>
              <w:jc w:val="center"/>
              <w:rPr>
                <w:szCs w:val="21"/>
              </w:rPr>
            </w:pPr>
            <w:bookmarkStart w:id="0" w:name="OLE_LINK1"/>
            <w:r>
              <w:rPr>
                <w:szCs w:val="21"/>
              </w:rPr>
              <w:t>GB 55008-2021</w:t>
            </w:r>
            <w:bookmarkEnd w:id="0"/>
          </w:p>
        </w:tc>
      </w:tr>
      <w:tr w14:paraId="59C29D14">
        <w:tblPrEx>
          <w:tblCellMar>
            <w:top w:w="0" w:type="dxa"/>
            <w:left w:w="11" w:type="dxa"/>
            <w:bottom w:w="0" w:type="dxa"/>
            <w:right w:w="11" w:type="dxa"/>
          </w:tblCellMar>
        </w:tblPrEx>
        <w:trPr>
          <w:tblHeader/>
        </w:trPr>
        <w:tc>
          <w:tcPr>
            <w:tcW w:w="720" w:type="dxa"/>
            <w:tcBorders>
              <w:top w:val="single" w:color="000000" w:sz="6" w:space="0"/>
              <w:left w:val="single" w:color="000000" w:sz="8" w:space="0"/>
              <w:bottom w:val="single" w:color="000000" w:sz="6" w:space="0"/>
              <w:right w:val="single" w:color="000000" w:sz="6" w:space="0"/>
            </w:tcBorders>
            <w:vAlign w:val="center"/>
          </w:tcPr>
          <w:p w14:paraId="61651991">
            <w:pPr>
              <w:pStyle w:val="7"/>
              <w:spacing w:before="104" w:after="104"/>
              <w:ind w:left="9" w:hanging="57"/>
              <w:jc w:val="center"/>
              <w:rPr>
                <w:sz w:val="21"/>
                <w:szCs w:val="21"/>
              </w:rPr>
            </w:pPr>
            <w:r>
              <w:rPr>
                <w:rFonts w:hint="eastAsia"/>
                <w:sz w:val="21"/>
                <w:szCs w:val="21"/>
              </w:rPr>
              <w:t>5</w:t>
            </w:r>
          </w:p>
        </w:tc>
        <w:tc>
          <w:tcPr>
            <w:tcW w:w="5893" w:type="dxa"/>
            <w:tcBorders>
              <w:top w:val="single" w:color="000000" w:sz="6" w:space="0"/>
              <w:left w:val="single" w:color="000000" w:sz="6" w:space="0"/>
              <w:bottom w:val="single" w:color="000000" w:sz="6" w:space="0"/>
              <w:right w:val="single" w:color="000000" w:sz="6" w:space="0"/>
            </w:tcBorders>
            <w:vAlign w:val="bottom"/>
          </w:tcPr>
          <w:p w14:paraId="0F13B6F3">
            <w:pPr>
              <w:spacing w:before="104" w:after="104"/>
              <w:ind w:firstLine="57"/>
              <w:rPr>
                <w:szCs w:val="21"/>
              </w:rPr>
            </w:pPr>
            <w:r>
              <w:rPr>
                <w:rFonts w:hAnsi="宋体"/>
                <w:szCs w:val="21"/>
              </w:rPr>
              <w:t>《</w:t>
            </w:r>
            <w:r>
              <w:rPr>
                <w:rFonts w:hint="eastAsia" w:hAnsi="宋体"/>
                <w:szCs w:val="21"/>
              </w:rPr>
              <w:t>建筑工程施工质量验收统一标准</w:t>
            </w:r>
            <w:r>
              <w:rPr>
                <w:rFonts w:hAnsi="宋体"/>
                <w:szCs w:val="21"/>
              </w:rPr>
              <w:t>》</w:t>
            </w:r>
          </w:p>
        </w:tc>
        <w:tc>
          <w:tcPr>
            <w:tcW w:w="2459" w:type="dxa"/>
            <w:tcBorders>
              <w:top w:val="single" w:color="000000" w:sz="6" w:space="0"/>
              <w:left w:val="single" w:color="000000" w:sz="6" w:space="0"/>
              <w:bottom w:val="single" w:color="000000" w:sz="6" w:space="0"/>
              <w:right w:val="single" w:color="000000" w:sz="8" w:space="0"/>
            </w:tcBorders>
            <w:vAlign w:val="bottom"/>
          </w:tcPr>
          <w:p w14:paraId="4D0B19C7">
            <w:pPr>
              <w:spacing w:before="104" w:after="104"/>
              <w:ind w:left="128" w:firstLine="27" w:firstLineChars="13"/>
              <w:jc w:val="center"/>
              <w:rPr>
                <w:szCs w:val="21"/>
              </w:rPr>
            </w:pPr>
            <w:r>
              <w:rPr>
                <w:szCs w:val="21"/>
              </w:rPr>
              <w:t>GB 50300-2001</w:t>
            </w:r>
          </w:p>
        </w:tc>
      </w:tr>
      <w:tr w14:paraId="1CFABE26">
        <w:tblPrEx>
          <w:tblCellMar>
            <w:top w:w="0" w:type="dxa"/>
            <w:left w:w="11" w:type="dxa"/>
            <w:bottom w:w="0" w:type="dxa"/>
            <w:right w:w="11" w:type="dxa"/>
          </w:tblCellMar>
        </w:tblPrEx>
        <w:trPr>
          <w:tblHeader/>
        </w:trPr>
        <w:tc>
          <w:tcPr>
            <w:tcW w:w="720" w:type="dxa"/>
            <w:tcBorders>
              <w:top w:val="single" w:color="000000" w:sz="6" w:space="0"/>
              <w:left w:val="single" w:color="000000" w:sz="8" w:space="0"/>
              <w:bottom w:val="single" w:color="000000" w:sz="6" w:space="0"/>
              <w:right w:val="single" w:color="000000" w:sz="6" w:space="0"/>
            </w:tcBorders>
            <w:vAlign w:val="center"/>
          </w:tcPr>
          <w:p w14:paraId="4055920D">
            <w:pPr>
              <w:pStyle w:val="7"/>
              <w:spacing w:before="104" w:after="104"/>
              <w:ind w:left="9" w:hanging="57"/>
              <w:jc w:val="center"/>
              <w:rPr>
                <w:sz w:val="21"/>
                <w:szCs w:val="21"/>
              </w:rPr>
            </w:pPr>
            <w:r>
              <w:rPr>
                <w:rFonts w:hint="eastAsia"/>
                <w:sz w:val="21"/>
                <w:szCs w:val="21"/>
              </w:rPr>
              <w:t>6</w:t>
            </w:r>
          </w:p>
        </w:tc>
        <w:tc>
          <w:tcPr>
            <w:tcW w:w="5893" w:type="dxa"/>
            <w:tcBorders>
              <w:top w:val="single" w:color="000000" w:sz="6" w:space="0"/>
              <w:left w:val="single" w:color="000000" w:sz="6" w:space="0"/>
              <w:bottom w:val="single" w:color="000000" w:sz="6" w:space="0"/>
              <w:right w:val="single" w:color="000000" w:sz="6" w:space="0"/>
            </w:tcBorders>
            <w:vAlign w:val="bottom"/>
          </w:tcPr>
          <w:p w14:paraId="2F0E8724">
            <w:pPr>
              <w:spacing w:before="104" w:after="104"/>
              <w:ind w:firstLine="57"/>
              <w:rPr>
                <w:szCs w:val="21"/>
              </w:rPr>
            </w:pPr>
            <w:r>
              <w:rPr>
                <w:rFonts w:hAnsi="宋体"/>
                <w:szCs w:val="21"/>
              </w:rPr>
              <w:t>《</w:t>
            </w:r>
            <w:r>
              <w:rPr>
                <w:rFonts w:hint="eastAsia" w:hAnsi="宋体"/>
                <w:szCs w:val="21"/>
              </w:rPr>
              <w:t>建筑与市政地基基础通用规范</w:t>
            </w:r>
            <w:r>
              <w:rPr>
                <w:rFonts w:hAnsi="宋体"/>
                <w:szCs w:val="21"/>
              </w:rPr>
              <w:t>》</w:t>
            </w:r>
          </w:p>
        </w:tc>
        <w:tc>
          <w:tcPr>
            <w:tcW w:w="2459" w:type="dxa"/>
            <w:tcBorders>
              <w:top w:val="single" w:color="000000" w:sz="6" w:space="0"/>
              <w:left w:val="single" w:color="000000" w:sz="6" w:space="0"/>
              <w:bottom w:val="single" w:color="000000" w:sz="6" w:space="0"/>
              <w:right w:val="single" w:color="000000" w:sz="8" w:space="0"/>
            </w:tcBorders>
            <w:vAlign w:val="bottom"/>
          </w:tcPr>
          <w:p w14:paraId="2E7FF72F">
            <w:pPr>
              <w:spacing w:before="104" w:after="104"/>
              <w:ind w:left="128" w:firstLine="27" w:firstLineChars="13"/>
              <w:jc w:val="center"/>
              <w:rPr>
                <w:szCs w:val="21"/>
              </w:rPr>
            </w:pPr>
            <w:r>
              <w:rPr>
                <w:szCs w:val="21"/>
              </w:rPr>
              <w:t>GB55003-2021</w:t>
            </w:r>
          </w:p>
        </w:tc>
      </w:tr>
    </w:tbl>
    <w:p w14:paraId="1EBE7402">
      <w:pPr>
        <w:spacing w:line="360" w:lineRule="auto"/>
        <w:rPr>
          <w:rFonts w:hint="eastAsia" w:ascii="宋体" w:hAnsi="宋体"/>
          <w:szCs w:val="21"/>
        </w:rPr>
      </w:pPr>
    </w:p>
    <w:p w14:paraId="3024C5FB">
      <w:pPr>
        <w:adjustRightInd w:val="0"/>
        <w:snapToGrid w:val="0"/>
        <w:spacing w:line="440" w:lineRule="exact"/>
        <w:rPr>
          <w:rFonts w:hint="eastAsia" w:ascii="宋体" w:hAnsi="宋体"/>
          <w:b/>
          <w:szCs w:val="21"/>
        </w:rPr>
      </w:pPr>
      <w:r>
        <w:rPr>
          <w:rFonts w:hint="eastAsia" w:ascii="宋体" w:hAnsi="宋体"/>
          <w:b/>
          <w:szCs w:val="21"/>
        </w:rPr>
        <w:t>5、甲供材料范围</w:t>
      </w:r>
    </w:p>
    <w:p w14:paraId="26319FB6">
      <w:pPr>
        <w:adjustRightInd w:val="0"/>
        <w:snapToGrid w:val="0"/>
        <w:spacing w:line="440" w:lineRule="exact"/>
        <w:rPr>
          <w:rFonts w:hint="eastAsia" w:ascii="宋体" w:hAnsi="宋体"/>
          <w:szCs w:val="21"/>
        </w:rPr>
      </w:pPr>
      <w:r>
        <w:rPr>
          <w:rFonts w:ascii="宋体" w:hAnsi="宋体"/>
          <w:szCs w:val="21"/>
        </w:rPr>
        <w:t>5</w:t>
      </w:r>
      <w:r>
        <w:rPr>
          <w:rFonts w:hint="eastAsia" w:ascii="宋体" w:hAnsi="宋体"/>
          <w:szCs w:val="21"/>
        </w:rPr>
        <w:t>.1无。</w:t>
      </w:r>
    </w:p>
    <w:p w14:paraId="004FFFEE">
      <w:pPr>
        <w:pStyle w:val="2"/>
        <w:spacing w:before="0" w:after="0" w:line="440" w:lineRule="exact"/>
        <w:rPr>
          <w:rFonts w:hint="eastAsia" w:ascii="宋体" w:hAnsi="宋体" w:cs="宋体"/>
          <w:sz w:val="21"/>
          <w:szCs w:val="21"/>
        </w:rPr>
      </w:pPr>
      <w:r>
        <w:rPr>
          <w:rFonts w:ascii="宋体" w:hAnsi="宋体" w:cs="宋体"/>
          <w:sz w:val="21"/>
          <w:szCs w:val="21"/>
        </w:rPr>
        <w:t>6、设备及材料选择</w:t>
      </w:r>
    </w:p>
    <w:p w14:paraId="4DABD73C">
      <w:pPr>
        <w:spacing w:line="440" w:lineRule="exact"/>
        <w:rPr>
          <w:kern w:val="0"/>
          <w:sz w:val="24"/>
        </w:rPr>
      </w:pPr>
      <w:r>
        <w:rPr>
          <w:rFonts w:ascii="宋体" w:hAnsi="宋体" w:cs="宋体"/>
          <w:kern w:val="1"/>
          <w:szCs w:val="21"/>
        </w:rPr>
        <w:t>6.1乙方所用主要材料及施工设备，应满足国家有关规范和标准要求。</w:t>
      </w:r>
    </w:p>
    <w:p w14:paraId="2DA30754">
      <w:pPr>
        <w:adjustRightInd w:val="0"/>
        <w:snapToGrid w:val="0"/>
        <w:spacing w:line="440" w:lineRule="exact"/>
        <w:rPr>
          <w:rFonts w:hint="eastAsia" w:ascii="宋体" w:hAnsi="宋体"/>
          <w:b/>
          <w:bCs/>
          <w:szCs w:val="21"/>
        </w:rPr>
      </w:pPr>
      <w:r>
        <w:rPr>
          <w:rFonts w:hint="eastAsia" w:ascii="宋体" w:hAnsi="宋体"/>
          <w:b/>
          <w:bCs/>
          <w:szCs w:val="21"/>
        </w:rPr>
        <w:t>7、质量要求与质量控制</w:t>
      </w:r>
    </w:p>
    <w:p w14:paraId="54CA3DB7">
      <w:pPr>
        <w:adjustRightInd w:val="0"/>
        <w:snapToGrid w:val="0"/>
        <w:spacing w:line="440" w:lineRule="exact"/>
        <w:rPr>
          <w:rFonts w:hint="eastAsia" w:ascii="宋体" w:hAnsi="宋体"/>
          <w:bCs/>
          <w:szCs w:val="21"/>
        </w:rPr>
      </w:pPr>
      <w:r>
        <w:rPr>
          <w:rFonts w:hint="eastAsia" w:ascii="宋体" w:hAnsi="宋体"/>
          <w:bCs/>
          <w:szCs w:val="21"/>
        </w:rPr>
        <w:t>7.1工程质量标准：根据标准、规程规范的要求，在施工过程中，如果相关标准、规程规范有修改或重新颁布，则涉及强制性条款部分将按照新条文执行，一次验交合格率100%。</w:t>
      </w:r>
    </w:p>
    <w:p w14:paraId="41983902">
      <w:pPr>
        <w:adjustRightInd w:val="0"/>
        <w:snapToGrid w:val="0"/>
        <w:spacing w:line="440" w:lineRule="exact"/>
        <w:rPr>
          <w:rFonts w:hint="eastAsia" w:ascii="宋体" w:hAnsi="宋体"/>
          <w:bCs/>
          <w:szCs w:val="21"/>
        </w:rPr>
      </w:pPr>
      <w:r>
        <w:rPr>
          <w:rFonts w:hint="eastAsia" w:ascii="宋体" w:hAnsi="宋体"/>
          <w:bCs/>
          <w:szCs w:val="21"/>
        </w:rPr>
        <w:t>7.2材料质量控制</w:t>
      </w:r>
    </w:p>
    <w:p w14:paraId="04E92054">
      <w:pPr>
        <w:adjustRightInd w:val="0"/>
        <w:snapToGrid w:val="0"/>
        <w:spacing w:line="440" w:lineRule="exact"/>
        <w:rPr>
          <w:rFonts w:hint="eastAsia" w:ascii="宋体" w:hAnsi="宋体"/>
          <w:bCs/>
          <w:szCs w:val="21"/>
        </w:rPr>
      </w:pPr>
      <w:r>
        <w:rPr>
          <w:rFonts w:hint="eastAsia" w:ascii="宋体" w:hAnsi="宋体"/>
          <w:bCs/>
          <w:szCs w:val="21"/>
        </w:rPr>
        <w:t>7.2.1本工程所用主、辅材料除在合同专用条款和／或《技术规格书》中约定由甲方供应外，均由乙方按照设计和技术标准的要求自行采购、运输、检验和保管。</w:t>
      </w:r>
    </w:p>
    <w:p w14:paraId="0EB687CA">
      <w:pPr>
        <w:adjustRightInd w:val="0"/>
        <w:snapToGrid w:val="0"/>
        <w:spacing w:line="440" w:lineRule="exact"/>
        <w:rPr>
          <w:rFonts w:hint="eastAsia" w:ascii="宋体" w:hAnsi="宋体"/>
          <w:bCs/>
          <w:szCs w:val="21"/>
        </w:rPr>
      </w:pPr>
      <w:r>
        <w:rPr>
          <w:rFonts w:hint="eastAsia" w:ascii="宋体" w:hAnsi="宋体"/>
          <w:bCs/>
          <w:szCs w:val="21"/>
        </w:rPr>
        <w:t>7.2.2所有用于工程的材料应有产品合格证书，应具备由相应资质等级的材料检验单位出具的材质证书或试验报告。</w:t>
      </w:r>
    </w:p>
    <w:p w14:paraId="0BC7B191">
      <w:pPr>
        <w:adjustRightInd w:val="0"/>
        <w:snapToGrid w:val="0"/>
        <w:spacing w:line="440" w:lineRule="exact"/>
        <w:rPr>
          <w:rFonts w:hint="eastAsia" w:ascii="宋体" w:hAnsi="宋体"/>
          <w:bCs/>
          <w:szCs w:val="21"/>
        </w:rPr>
      </w:pPr>
      <w:r>
        <w:rPr>
          <w:rFonts w:hint="eastAsia" w:ascii="宋体" w:hAnsi="宋体"/>
          <w:bCs/>
          <w:szCs w:val="21"/>
        </w:rPr>
        <w:t>7.2.3材料进场时，乙方应通知甲方代表参加验收；甲方代表有权复验，对与设计和技术标准要求不符的材料，有权拒绝验收，乙方负责运离施工现场。在材料使用安装过程中，甲方代表有权随时检查和检验，乙方须提供必要协助。若检验发现材料不合格时，该批材料不能用于本工程，乙方应负责拆除及重新采购、更换，甲方不承担由此发生的一切费用。</w:t>
      </w:r>
    </w:p>
    <w:p w14:paraId="7E51685F">
      <w:pPr>
        <w:adjustRightInd w:val="0"/>
        <w:snapToGrid w:val="0"/>
        <w:spacing w:line="440" w:lineRule="exact"/>
        <w:rPr>
          <w:rFonts w:hint="eastAsia" w:ascii="宋体" w:hAnsi="宋体"/>
          <w:bCs/>
          <w:szCs w:val="21"/>
        </w:rPr>
      </w:pPr>
      <w:r>
        <w:rPr>
          <w:rFonts w:hint="eastAsia" w:ascii="宋体" w:hAnsi="宋体"/>
          <w:bCs/>
          <w:szCs w:val="21"/>
        </w:rPr>
        <w:t>7.2.4乙方供应的材料，须将产品质量相关证明资料交给甲方：大宗材料需经复试合格后方可用于本工程中。</w:t>
      </w:r>
    </w:p>
    <w:p w14:paraId="3170FFBE">
      <w:pPr>
        <w:adjustRightInd w:val="0"/>
        <w:snapToGrid w:val="0"/>
        <w:spacing w:line="440" w:lineRule="exact"/>
        <w:rPr>
          <w:rFonts w:hint="eastAsia" w:ascii="宋体" w:hAnsi="宋体"/>
          <w:bCs/>
          <w:szCs w:val="21"/>
        </w:rPr>
      </w:pPr>
      <w:r>
        <w:rPr>
          <w:rFonts w:hint="eastAsia" w:ascii="宋体" w:hAnsi="宋体"/>
          <w:bCs/>
          <w:szCs w:val="21"/>
        </w:rPr>
        <w:t>7.2.5材料代用必须经过监理工程师和／或甲方代表认可，不得以劣代优。</w:t>
      </w:r>
    </w:p>
    <w:p w14:paraId="72CCCBC8">
      <w:pPr>
        <w:adjustRightInd w:val="0"/>
        <w:snapToGrid w:val="0"/>
        <w:spacing w:line="440" w:lineRule="exact"/>
        <w:rPr>
          <w:rFonts w:hint="eastAsia" w:ascii="宋体" w:hAnsi="宋体"/>
          <w:bCs/>
          <w:szCs w:val="21"/>
        </w:rPr>
      </w:pPr>
      <w:r>
        <w:rPr>
          <w:rFonts w:hint="eastAsia" w:ascii="宋体" w:hAnsi="宋体"/>
          <w:bCs/>
          <w:szCs w:val="21"/>
        </w:rPr>
        <w:t>7.2.6质量自检：本工程各分项工程、分部工程完成后，乙方应进行质量自检，质量自检不合格时应自行返工，延误的工期（如有）不予延长：自检合格后向监理工程师和／或甲方代表提交自检报告并通知进行验收。</w:t>
      </w:r>
    </w:p>
    <w:p w14:paraId="62109B17">
      <w:pPr>
        <w:adjustRightInd w:val="0"/>
        <w:snapToGrid w:val="0"/>
        <w:spacing w:line="440" w:lineRule="exact"/>
        <w:rPr>
          <w:rFonts w:hint="eastAsia" w:ascii="宋体" w:hAnsi="宋体"/>
          <w:bCs/>
          <w:szCs w:val="21"/>
        </w:rPr>
      </w:pPr>
      <w:r>
        <w:rPr>
          <w:rFonts w:hint="eastAsia" w:ascii="宋体" w:hAnsi="宋体"/>
          <w:bCs/>
          <w:szCs w:val="21"/>
        </w:rPr>
        <w:t>7.3分项工程质量检查：</w:t>
      </w:r>
    </w:p>
    <w:p w14:paraId="626D6533">
      <w:pPr>
        <w:adjustRightInd w:val="0"/>
        <w:snapToGrid w:val="0"/>
        <w:spacing w:line="440" w:lineRule="exact"/>
        <w:rPr>
          <w:rFonts w:hint="eastAsia" w:ascii="宋体" w:hAnsi="宋体"/>
          <w:bCs/>
          <w:szCs w:val="21"/>
        </w:rPr>
      </w:pPr>
      <w:r>
        <w:rPr>
          <w:rFonts w:hint="eastAsia" w:ascii="宋体" w:hAnsi="宋体"/>
          <w:bCs/>
          <w:szCs w:val="21"/>
        </w:rPr>
        <w:t>7.3.1主要分项工程开工前，乙方应将材料、施工设备和人员进场情况及施工工艺向监理工程师和／或甲方代表报告，经同意后才能开工。</w:t>
      </w:r>
    </w:p>
    <w:p w14:paraId="63920850">
      <w:pPr>
        <w:adjustRightInd w:val="0"/>
        <w:snapToGrid w:val="0"/>
        <w:spacing w:line="440" w:lineRule="exact"/>
        <w:rPr>
          <w:rFonts w:hint="eastAsia" w:ascii="宋体" w:hAnsi="宋体"/>
          <w:bCs/>
          <w:szCs w:val="21"/>
        </w:rPr>
      </w:pPr>
      <w:r>
        <w:rPr>
          <w:rFonts w:hint="eastAsia" w:ascii="宋体" w:hAnsi="宋体"/>
          <w:bCs/>
          <w:szCs w:val="21"/>
        </w:rPr>
        <w:t>7.3.2上道工序施工完成，经甲方代表验收合格签认后，乙方才能进行下道工序的施工。</w:t>
      </w:r>
    </w:p>
    <w:p w14:paraId="54C569F6">
      <w:pPr>
        <w:adjustRightInd w:val="0"/>
        <w:snapToGrid w:val="0"/>
        <w:spacing w:line="440" w:lineRule="exact"/>
        <w:rPr>
          <w:rFonts w:hint="eastAsia" w:ascii="宋体" w:hAnsi="宋体"/>
          <w:bCs/>
          <w:szCs w:val="21"/>
        </w:rPr>
      </w:pPr>
      <w:r>
        <w:rPr>
          <w:rFonts w:hint="eastAsia" w:ascii="宋体" w:hAnsi="宋体"/>
          <w:bCs/>
          <w:szCs w:val="21"/>
        </w:rPr>
        <w:t>7.3.3在施工过程中，乙方应随时接受甲方代表对材料、工艺流程和操作的检查，并按甲方代表的指令进行返工。</w:t>
      </w:r>
    </w:p>
    <w:p w14:paraId="0AC2DA36">
      <w:pPr>
        <w:adjustRightInd w:val="0"/>
        <w:snapToGrid w:val="0"/>
        <w:spacing w:line="440" w:lineRule="exact"/>
        <w:rPr>
          <w:rFonts w:hint="eastAsia" w:ascii="宋体" w:hAnsi="宋体"/>
          <w:bCs/>
          <w:szCs w:val="21"/>
        </w:rPr>
      </w:pPr>
      <w:r>
        <w:rPr>
          <w:rFonts w:hint="eastAsia" w:ascii="宋体" w:hAnsi="宋体"/>
          <w:bCs/>
          <w:szCs w:val="21"/>
        </w:rPr>
        <w:t>7.</w:t>
      </w:r>
      <w:r>
        <w:rPr>
          <w:rFonts w:ascii="宋体" w:hAnsi="宋体"/>
          <w:bCs/>
          <w:szCs w:val="21"/>
        </w:rPr>
        <w:t>4</w:t>
      </w:r>
      <w:r>
        <w:rPr>
          <w:rFonts w:hint="eastAsia" w:ascii="宋体" w:hAnsi="宋体"/>
          <w:bCs/>
          <w:szCs w:val="21"/>
        </w:rPr>
        <w:t>中间和隐蔽工程验收：</w:t>
      </w:r>
    </w:p>
    <w:p w14:paraId="747D00BE">
      <w:pPr>
        <w:adjustRightInd w:val="0"/>
        <w:snapToGrid w:val="0"/>
        <w:spacing w:line="440" w:lineRule="exact"/>
        <w:rPr>
          <w:rFonts w:hint="eastAsia" w:ascii="宋体" w:hAnsi="宋体"/>
          <w:bCs/>
          <w:szCs w:val="21"/>
        </w:rPr>
      </w:pPr>
      <w:r>
        <w:rPr>
          <w:rFonts w:hint="eastAsia" w:ascii="宋体" w:hAnsi="宋体"/>
          <w:bCs/>
          <w:szCs w:val="21"/>
        </w:rPr>
        <w:t>7.4.1乙方在自检合格并签署隐蔽工程自检记录后，填写《隐蔽工程验收申请表》，在下道工序或隐蔽前24小时通知甲方代表验收签字确认，方可进行下道工序施工进行隐蔽。若验收不合格，乙方应按甲方代表的要求整改并重新申请验收。</w:t>
      </w:r>
    </w:p>
    <w:p w14:paraId="32E0491A">
      <w:pPr>
        <w:adjustRightInd w:val="0"/>
        <w:snapToGrid w:val="0"/>
        <w:spacing w:line="440" w:lineRule="exact"/>
        <w:rPr>
          <w:rFonts w:hint="eastAsia" w:ascii="宋体" w:hAnsi="宋体"/>
          <w:bCs/>
          <w:szCs w:val="21"/>
        </w:rPr>
      </w:pPr>
      <w:r>
        <w:rPr>
          <w:rFonts w:hint="eastAsia" w:ascii="宋体" w:hAnsi="宋体"/>
          <w:bCs/>
          <w:szCs w:val="21"/>
        </w:rPr>
        <w:t>7.4.2若乙方未经验收而擅自隐蔽，甲方代表有权要求剥开或开孔检查，由此造成的损失，由乙方负责。若甲方代表在接到验收申请和验收通知48小时后未能进行验收，而乙方己自检合格，则可自行隐蔽；甲方代表事后应予确认并补办签认手续。</w:t>
      </w:r>
    </w:p>
    <w:p w14:paraId="335B6A4C">
      <w:pPr>
        <w:adjustRightInd w:val="0"/>
        <w:snapToGrid w:val="0"/>
        <w:spacing w:line="440" w:lineRule="exact"/>
        <w:rPr>
          <w:rFonts w:hint="eastAsia" w:ascii="宋体" w:hAnsi="宋体"/>
          <w:bCs/>
          <w:szCs w:val="21"/>
        </w:rPr>
      </w:pPr>
      <w:r>
        <w:rPr>
          <w:rFonts w:hint="eastAsia" w:ascii="宋体" w:hAnsi="宋体"/>
          <w:bCs/>
          <w:szCs w:val="21"/>
        </w:rPr>
        <w:t>7.4.3若甲方代表认为确需对已签字验收并覆盖的隐蔽工程进行复查，乙方应协助复查。若复查结果表明质量合格，由此而引起的直接费用由甲方承担：若复查结果表明质量不合格，乙方应进行返工，并按上述规定重新申请验收，因此引起的接费用由乙方负责。</w:t>
      </w:r>
    </w:p>
    <w:p w14:paraId="1574C286">
      <w:pPr>
        <w:adjustRightInd w:val="0"/>
        <w:snapToGrid w:val="0"/>
        <w:spacing w:line="440" w:lineRule="exact"/>
        <w:rPr>
          <w:rFonts w:hint="eastAsia" w:ascii="宋体" w:hAnsi="宋体"/>
          <w:bCs/>
          <w:szCs w:val="21"/>
        </w:rPr>
      </w:pPr>
      <w:r>
        <w:rPr>
          <w:rFonts w:hint="eastAsia" w:ascii="宋体" w:hAnsi="宋体"/>
          <w:bCs/>
          <w:szCs w:val="21"/>
        </w:rPr>
        <w:t>7.5试验与检验：试验、试件应按技术标准的要求送到具备相应资质等级的检验单位进行试验或检验，并及时将试验或检验结果提交甲方代表审查；甲方代表认为必要时，有权指定取样送检验单位复检。</w:t>
      </w:r>
    </w:p>
    <w:p w14:paraId="09507809">
      <w:pPr>
        <w:adjustRightInd w:val="0"/>
        <w:snapToGrid w:val="0"/>
        <w:spacing w:line="440" w:lineRule="exact"/>
        <w:rPr>
          <w:rFonts w:hint="default" w:ascii="宋体" w:hAnsi="宋体" w:eastAsia="宋体"/>
          <w:bCs/>
          <w:szCs w:val="21"/>
          <w:lang w:val="en-US" w:eastAsia="zh-CN"/>
        </w:rPr>
      </w:pPr>
      <w:r>
        <w:rPr>
          <w:rFonts w:hint="eastAsia" w:ascii="宋体" w:hAnsi="宋体"/>
          <w:bCs/>
          <w:szCs w:val="21"/>
        </w:rPr>
        <w:t>7.6若因乙方原因使工程质量达不到约定等级，甲方有权要求乙方返工，返工费用由乙方承担；若返工后仍达不到约定等级时，乙方应承担赔偿责任。若因甲方原因使工程质量达不到约定等级，乙方应根据甲方要求进行返工或修整，甲方承担返工或修整费用。若因乙方原因</w:t>
      </w:r>
      <w:r>
        <w:rPr>
          <w:rFonts w:hint="eastAsia" w:ascii="宋体" w:hAnsi="宋体"/>
          <w:bCs/>
          <w:szCs w:val="21"/>
          <w:lang w:val="en-US" w:eastAsia="zh-CN"/>
        </w:rPr>
        <w:t>发生</w:t>
      </w:r>
      <w:r>
        <w:rPr>
          <w:rFonts w:hint="eastAsia" w:ascii="宋体" w:hAnsi="宋体"/>
          <w:bCs/>
          <w:szCs w:val="21"/>
        </w:rPr>
        <w:t>工程质量</w:t>
      </w:r>
      <w:r>
        <w:rPr>
          <w:rFonts w:hint="eastAsia" w:ascii="宋体" w:hAnsi="宋体"/>
          <w:bCs/>
          <w:szCs w:val="21"/>
          <w:lang w:val="en-US" w:eastAsia="zh-CN"/>
        </w:rPr>
        <w:t>事故，除按相关法律法规对乙方予以相应处罚外，甲方有权对乙方处以10000元/次罚款，并保留中止合同权利。</w:t>
      </w:r>
    </w:p>
    <w:p w14:paraId="065C7B19">
      <w:pPr>
        <w:adjustRightInd w:val="0"/>
        <w:snapToGrid w:val="0"/>
        <w:spacing w:line="440" w:lineRule="exact"/>
        <w:rPr>
          <w:rFonts w:hint="eastAsia" w:ascii="宋体" w:hAnsi="宋体"/>
          <w:bCs/>
          <w:szCs w:val="21"/>
        </w:rPr>
      </w:pPr>
      <w:r>
        <w:rPr>
          <w:rFonts w:hint="eastAsia" w:ascii="宋体" w:hAnsi="宋体"/>
          <w:bCs/>
          <w:szCs w:val="21"/>
        </w:rPr>
        <w:t>7.7甲方代表对本工程质量检验，不能减轻或免除乙方的质量责任：若由于甲方代表的检验疏漏，同样不能减轻或免除乙方的质量责任。</w:t>
      </w:r>
    </w:p>
    <w:p w14:paraId="17B2E4C1">
      <w:pPr>
        <w:numPr>
          <w:ilvl w:val="0"/>
          <w:numId w:val="1"/>
        </w:numPr>
        <w:adjustRightInd w:val="0"/>
        <w:snapToGrid w:val="0"/>
        <w:spacing w:line="440" w:lineRule="exact"/>
        <w:rPr>
          <w:rFonts w:hint="eastAsia" w:ascii="宋体" w:hAnsi="宋体"/>
          <w:b/>
          <w:bCs/>
          <w:szCs w:val="21"/>
        </w:rPr>
      </w:pPr>
      <w:r>
        <w:rPr>
          <w:rFonts w:hint="eastAsia" w:ascii="宋体" w:hAnsi="宋体"/>
          <w:b/>
          <w:bCs/>
          <w:szCs w:val="21"/>
        </w:rPr>
        <w:t>维修时间要求</w:t>
      </w:r>
    </w:p>
    <w:p w14:paraId="76116B63">
      <w:pPr>
        <w:adjustRightInd w:val="0"/>
        <w:snapToGrid w:val="0"/>
        <w:spacing w:line="440" w:lineRule="exact"/>
        <w:rPr>
          <w:rFonts w:hint="eastAsia" w:ascii="宋体" w:hAnsi="宋体"/>
          <w:szCs w:val="21"/>
        </w:rPr>
      </w:pPr>
      <w:r>
        <w:rPr>
          <w:rFonts w:hint="eastAsia" w:ascii="宋体" w:hAnsi="宋体"/>
          <w:szCs w:val="21"/>
        </w:rPr>
        <w:t>8.1乙方自接到甲方代表提供的零星维修工程工作协调单（纸质或电子扫描件）后，特别紧急项目须立即响应实施，紧急项目24小时内响应实施，一般项目48小时内响应实施（紧急程度由甲方明确）。</w:t>
      </w:r>
    </w:p>
    <w:p w14:paraId="29F09B45">
      <w:pPr>
        <w:adjustRightInd w:val="0"/>
        <w:snapToGrid w:val="0"/>
        <w:spacing w:line="440" w:lineRule="exact"/>
        <w:rPr>
          <w:rFonts w:hint="eastAsia" w:ascii="宋体" w:hAnsi="宋体"/>
          <w:szCs w:val="21"/>
        </w:rPr>
      </w:pPr>
      <w:r>
        <w:rPr>
          <w:rFonts w:hint="eastAsia" w:ascii="宋体" w:hAnsi="宋体"/>
          <w:szCs w:val="21"/>
        </w:rPr>
        <w:t>8.2相关维修工程工期须严格按照甲方要求，及时、足额安排施工人员和机械，在甲方要求的时间内保质保量实施完毕。</w:t>
      </w:r>
    </w:p>
    <w:p w14:paraId="48C623C8">
      <w:pPr>
        <w:adjustRightInd w:val="0"/>
        <w:snapToGrid w:val="0"/>
        <w:spacing w:line="440" w:lineRule="exact"/>
        <w:rPr>
          <w:rFonts w:hint="eastAsia" w:ascii="宋体" w:hAnsi="宋体"/>
          <w:szCs w:val="21"/>
        </w:rPr>
      </w:pPr>
      <w:r>
        <w:rPr>
          <w:rFonts w:hint="eastAsia" w:ascii="宋体" w:hAnsi="宋体"/>
          <w:szCs w:val="21"/>
        </w:rPr>
        <w:t>8.3如乙方拒不执行甲方对于工期的相关要求，响应、维修不及时，未按甲方工期要求完工，根据生产、办公受影响程度，甲方有权处500-2000元/次罚款，罚款须在书面处罚单下发24小时内缴纳至甲方公司账户，如乙方拒不缴纳、甲方有权在当期工程款内处以三倍罚款额的扣款。</w:t>
      </w:r>
    </w:p>
    <w:p w14:paraId="28443A5C">
      <w:pPr>
        <w:numPr>
          <w:ilvl w:val="0"/>
          <w:numId w:val="1"/>
        </w:numPr>
        <w:adjustRightInd w:val="0"/>
        <w:snapToGrid w:val="0"/>
        <w:spacing w:line="440" w:lineRule="exact"/>
        <w:ind w:left="0" w:leftChars="0" w:firstLine="0" w:firstLineChars="0"/>
        <w:rPr>
          <w:rFonts w:hint="eastAsia" w:ascii="宋体" w:hAnsi="宋体"/>
          <w:b/>
          <w:bCs/>
          <w:szCs w:val="21"/>
          <w:lang w:val="en-US" w:eastAsia="zh-CN"/>
        </w:rPr>
      </w:pPr>
      <w:r>
        <w:rPr>
          <w:rFonts w:hint="eastAsia" w:ascii="宋体" w:hAnsi="宋体"/>
          <w:b/>
          <w:bCs/>
          <w:szCs w:val="21"/>
          <w:lang w:val="en-US" w:eastAsia="zh-CN"/>
        </w:rPr>
        <w:t>安全要求</w:t>
      </w:r>
    </w:p>
    <w:p w14:paraId="12068B6F">
      <w:pPr>
        <w:numPr>
          <w:ilvl w:val="0"/>
          <w:numId w:val="0"/>
        </w:numPr>
        <w:adjustRightInd w:val="0"/>
        <w:snapToGrid w:val="0"/>
        <w:spacing w:line="440" w:lineRule="exact"/>
        <w:rPr>
          <w:rFonts w:hint="eastAsia" w:ascii="宋体" w:hAnsi="宋体"/>
          <w:szCs w:val="21"/>
          <w:highlight w:val="none"/>
          <w:u w:val="none"/>
        </w:rPr>
      </w:pPr>
      <w:r>
        <w:rPr>
          <w:rFonts w:hint="eastAsia" w:ascii="宋体" w:hAnsi="宋体"/>
          <w:szCs w:val="21"/>
          <w:highlight w:val="none"/>
          <w:u w:val="none"/>
          <w:lang w:val="en-US" w:eastAsia="zh-CN"/>
        </w:rPr>
        <w:t>9.1</w:t>
      </w:r>
      <w:r>
        <w:rPr>
          <w:rFonts w:hint="eastAsia" w:ascii="宋体" w:hAnsi="宋体"/>
          <w:szCs w:val="21"/>
          <w:highlight w:val="none"/>
          <w:u w:val="none"/>
        </w:rPr>
        <w:t>执行</w:t>
      </w:r>
      <w:r>
        <w:rPr>
          <w:rFonts w:hint="eastAsia" w:ascii="宋体" w:hAnsi="宋体"/>
          <w:szCs w:val="21"/>
          <w:highlight w:val="none"/>
          <w:u w:val="none"/>
          <w:lang w:val="en-US" w:eastAsia="zh-CN"/>
        </w:rPr>
        <w:t>安徽省、</w:t>
      </w:r>
      <w:r>
        <w:rPr>
          <w:rFonts w:hint="eastAsia" w:ascii="宋体" w:hAnsi="宋体"/>
          <w:szCs w:val="21"/>
          <w:highlight w:val="none"/>
          <w:u w:val="none"/>
        </w:rPr>
        <w:t>芜湖市有关</w:t>
      </w:r>
      <w:r>
        <w:rPr>
          <w:rFonts w:hint="eastAsia" w:ascii="宋体" w:hAnsi="宋体"/>
          <w:szCs w:val="21"/>
          <w:highlight w:val="none"/>
          <w:u w:val="none"/>
          <w:lang w:val="en-US" w:eastAsia="zh-CN"/>
        </w:rPr>
        <w:t>安全</w:t>
      </w:r>
      <w:r>
        <w:rPr>
          <w:rFonts w:hint="eastAsia" w:ascii="宋体" w:hAnsi="宋体"/>
          <w:szCs w:val="21"/>
          <w:highlight w:val="none"/>
          <w:u w:val="none"/>
        </w:rPr>
        <w:t>规定。</w:t>
      </w:r>
    </w:p>
    <w:p w14:paraId="6228DC0F">
      <w:pPr>
        <w:numPr>
          <w:ilvl w:val="0"/>
          <w:numId w:val="0"/>
        </w:numPr>
        <w:adjustRightInd w:val="0"/>
        <w:snapToGrid w:val="0"/>
        <w:spacing w:line="440" w:lineRule="exact"/>
        <w:rPr>
          <w:rFonts w:hint="eastAsia" w:ascii="宋体" w:hAnsi="宋体"/>
          <w:szCs w:val="21"/>
          <w:highlight w:val="none"/>
          <w:u w:val="none"/>
        </w:rPr>
      </w:pPr>
      <w:r>
        <w:rPr>
          <w:rFonts w:hint="eastAsia" w:ascii="宋体" w:hAnsi="宋体"/>
          <w:szCs w:val="21"/>
          <w:highlight w:val="none"/>
          <w:u w:val="none"/>
          <w:lang w:val="en-US" w:eastAsia="zh-CN"/>
        </w:rPr>
        <w:t>9.2施工</w:t>
      </w:r>
      <w:r>
        <w:rPr>
          <w:rFonts w:hint="eastAsia" w:ascii="宋体" w:hAnsi="宋体"/>
          <w:szCs w:val="21"/>
          <w:highlight w:val="none"/>
          <w:u w:val="none"/>
        </w:rPr>
        <w:t>现场周围围挡、防尘、渣土清理等</w:t>
      </w:r>
      <w:r>
        <w:rPr>
          <w:rFonts w:hint="eastAsia" w:ascii="宋体" w:hAnsi="宋体"/>
          <w:szCs w:val="21"/>
          <w:highlight w:val="none"/>
          <w:u w:val="none"/>
          <w:lang w:val="en-US" w:eastAsia="zh-CN"/>
        </w:rPr>
        <w:t>根据施工要求予以</w:t>
      </w:r>
      <w:r>
        <w:rPr>
          <w:rFonts w:hint="eastAsia" w:ascii="宋体" w:hAnsi="宋体"/>
          <w:szCs w:val="21"/>
          <w:highlight w:val="none"/>
          <w:u w:val="none"/>
        </w:rPr>
        <w:t>完善，做好</w:t>
      </w:r>
      <w:r>
        <w:rPr>
          <w:rFonts w:hint="eastAsia" w:ascii="宋体" w:hAnsi="宋体"/>
          <w:szCs w:val="21"/>
          <w:highlight w:val="none"/>
          <w:u w:val="none"/>
          <w:lang w:val="en-US" w:eastAsia="zh-CN"/>
        </w:rPr>
        <w:t>施工现场</w:t>
      </w:r>
      <w:r>
        <w:rPr>
          <w:rFonts w:hint="eastAsia" w:ascii="宋体" w:hAnsi="宋体"/>
          <w:szCs w:val="21"/>
          <w:highlight w:val="none"/>
          <w:u w:val="none"/>
        </w:rPr>
        <w:t>扬尘、噪声等</w:t>
      </w:r>
      <w:r>
        <w:rPr>
          <w:rFonts w:hint="eastAsia" w:ascii="宋体" w:hAnsi="宋体"/>
          <w:szCs w:val="21"/>
          <w:highlight w:val="none"/>
          <w:u w:val="none"/>
          <w:lang w:val="en-US" w:eastAsia="zh-CN"/>
        </w:rPr>
        <w:t>防范</w:t>
      </w:r>
      <w:r>
        <w:rPr>
          <w:rFonts w:hint="eastAsia" w:ascii="宋体" w:hAnsi="宋体"/>
          <w:szCs w:val="21"/>
          <w:highlight w:val="none"/>
          <w:u w:val="none"/>
        </w:rPr>
        <w:t xml:space="preserve">措施；施工过程中应做好对原有建筑物及附属设施的保护工作，因施工对周边人员造成的伤亡及对设施、景观、地面等造成的损坏，由承包人负责赔偿、自行解决。施工中必须确保施工场地及周边管道、线路的安全，否则，因施工造成破坏的，由承包人承担一切责任和损失。 </w:t>
      </w:r>
    </w:p>
    <w:p w14:paraId="4FFA9C52">
      <w:pPr>
        <w:numPr>
          <w:ilvl w:val="0"/>
          <w:numId w:val="0"/>
        </w:numPr>
        <w:adjustRightInd w:val="0"/>
        <w:snapToGrid w:val="0"/>
        <w:spacing w:line="440" w:lineRule="exact"/>
        <w:rPr>
          <w:rFonts w:hint="eastAsia" w:ascii="宋体" w:hAnsi="宋体"/>
          <w:szCs w:val="21"/>
          <w:highlight w:val="none"/>
          <w:u w:val="none"/>
        </w:rPr>
      </w:pPr>
      <w:r>
        <w:rPr>
          <w:rFonts w:hint="eastAsia" w:ascii="宋体" w:hAnsi="宋体"/>
          <w:szCs w:val="21"/>
          <w:highlight w:val="none"/>
          <w:u w:val="none"/>
          <w:lang w:val="en-US" w:eastAsia="zh-CN"/>
        </w:rPr>
        <w:t>9.3</w:t>
      </w:r>
      <w:r>
        <w:rPr>
          <w:rFonts w:hint="eastAsia" w:ascii="宋体" w:hAnsi="宋体"/>
          <w:szCs w:val="21"/>
          <w:highlight w:val="none"/>
          <w:u w:val="none"/>
        </w:rPr>
        <w:t>承包人必须完善自身质量安全管理体系和文明施工措施，杜绝野蛮施工和安全事故发生。承包人若发生安全事故，将交由有关部门严肃处理，由承包人承担一切后果且承包人向发包人支付违约金</w:t>
      </w:r>
      <w:r>
        <w:rPr>
          <w:rFonts w:hint="eastAsia" w:ascii="宋体" w:hAnsi="宋体"/>
          <w:szCs w:val="21"/>
          <w:highlight w:val="none"/>
          <w:u w:val="none"/>
          <w:lang w:val="en-US" w:eastAsia="zh-CN"/>
        </w:rPr>
        <w:t>10000元</w:t>
      </w:r>
      <w:r>
        <w:rPr>
          <w:rFonts w:hint="eastAsia" w:ascii="宋体" w:hAnsi="宋体"/>
          <w:szCs w:val="21"/>
          <w:highlight w:val="none"/>
          <w:u w:val="none"/>
        </w:rPr>
        <w:t>（发包人有权从工程款中扣除）。</w:t>
      </w:r>
    </w:p>
    <w:p w14:paraId="6472DB18">
      <w:pPr>
        <w:adjustRightInd w:val="0"/>
        <w:snapToGrid w:val="0"/>
        <w:spacing w:line="440" w:lineRule="exact"/>
        <w:rPr>
          <w:spacing w:val="6"/>
          <w:u w:val="none"/>
        </w:rPr>
      </w:pPr>
      <w:r>
        <w:rPr>
          <w:rFonts w:hint="eastAsia" w:ascii="宋体" w:hAnsi="宋体"/>
          <w:szCs w:val="21"/>
          <w:highlight w:val="none"/>
          <w:u w:val="none"/>
          <w:lang w:val="en-US" w:eastAsia="zh-CN"/>
        </w:rPr>
        <w:t>9.4</w:t>
      </w:r>
      <w:r>
        <w:rPr>
          <w:rFonts w:hint="eastAsia" w:ascii="宋体" w:hAnsi="宋体"/>
          <w:szCs w:val="21"/>
          <w:highlight w:val="none"/>
          <w:u w:val="none"/>
        </w:rPr>
        <w:t>发包人在工程施工检查中，如发现</w:t>
      </w:r>
      <w:r>
        <w:rPr>
          <w:rFonts w:hint="eastAsia" w:ascii="宋体" w:hAnsi="宋体"/>
          <w:szCs w:val="21"/>
          <w:highlight w:val="none"/>
          <w:u w:val="none"/>
          <w:lang w:val="en-US" w:eastAsia="zh-CN"/>
        </w:rPr>
        <w:t>承包</w:t>
      </w:r>
      <w:r>
        <w:rPr>
          <w:rFonts w:hint="eastAsia" w:ascii="宋体" w:hAnsi="宋体"/>
          <w:szCs w:val="21"/>
          <w:highlight w:val="none"/>
          <w:u w:val="none"/>
        </w:rPr>
        <w:t>人安全、文明措施不到位，可能存在事故隐患的，每发现一处</w:t>
      </w:r>
      <w:r>
        <w:rPr>
          <w:rFonts w:hint="eastAsia" w:ascii="宋体" w:hAnsi="宋体"/>
          <w:szCs w:val="21"/>
        </w:rPr>
        <w:t>甲方有权处500-2000元/次罚款，罚款须在书面处罚单下发24小时内缴纳至甲方公司账户，如乙方拒不缴纳、甲方有权在当期工程款内处以三倍罚款额的扣款。</w:t>
      </w:r>
    </w:p>
    <w:p w14:paraId="1424001F">
      <w:pPr>
        <w:widowControl w:val="0"/>
        <w:numPr>
          <w:ilvl w:val="0"/>
          <w:numId w:val="0"/>
        </w:numPr>
        <w:adjustRightInd w:val="0"/>
        <w:snapToGrid w:val="0"/>
        <w:spacing w:line="440" w:lineRule="exact"/>
        <w:jc w:val="both"/>
        <w:rPr>
          <w:rFonts w:hint="default"/>
          <w:spacing w:val="6"/>
          <w:u w:val="none"/>
          <w:lang w:val="en-US" w:eastAsia="zh-CN"/>
        </w:rPr>
      </w:pPr>
    </w:p>
    <w:p w14:paraId="549B6281">
      <w:pPr>
        <w:widowControl w:val="0"/>
        <w:numPr>
          <w:ilvl w:val="0"/>
          <w:numId w:val="0"/>
        </w:numPr>
        <w:adjustRightInd w:val="0"/>
        <w:snapToGrid w:val="0"/>
        <w:spacing w:line="440" w:lineRule="exact"/>
        <w:jc w:val="both"/>
        <w:rPr>
          <w:rFonts w:hint="default"/>
          <w:spacing w:val="6"/>
          <w:u w:val="none"/>
          <w:lang w:val="en-US" w:eastAsia="zh-CN"/>
        </w:rPr>
      </w:pPr>
    </w:p>
    <w:p w14:paraId="41496114">
      <w:pPr>
        <w:widowControl w:val="0"/>
        <w:numPr>
          <w:ilvl w:val="0"/>
          <w:numId w:val="0"/>
        </w:numPr>
        <w:adjustRightInd w:val="0"/>
        <w:snapToGrid w:val="0"/>
        <w:spacing w:line="440" w:lineRule="exact"/>
        <w:jc w:val="both"/>
        <w:rPr>
          <w:rFonts w:hint="default"/>
          <w:spacing w:val="6"/>
          <w:u w:val="none"/>
          <w:lang w:val="en-US" w:eastAsia="zh-CN"/>
        </w:rPr>
      </w:pPr>
    </w:p>
    <w:p w14:paraId="0E8981AF">
      <w:pPr>
        <w:widowControl w:val="0"/>
        <w:numPr>
          <w:ilvl w:val="0"/>
          <w:numId w:val="0"/>
        </w:numPr>
        <w:adjustRightInd w:val="0"/>
        <w:snapToGrid w:val="0"/>
        <w:spacing w:line="440" w:lineRule="exact"/>
        <w:jc w:val="both"/>
        <w:rPr>
          <w:rFonts w:hint="default"/>
          <w:spacing w:val="6"/>
          <w:u w:val="none"/>
          <w:lang w:val="en-US" w:eastAsia="zh-CN"/>
        </w:rPr>
      </w:pPr>
    </w:p>
    <w:p w14:paraId="09B1DEA6">
      <w:pPr>
        <w:widowControl w:val="0"/>
        <w:numPr>
          <w:ilvl w:val="0"/>
          <w:numId w:val="0"/>
        </w:numPr>
        <w:adjustRightInd w:val="0"/>
        <w:snapToGrid w:val="0"/>
        <w:spacing w:line="440" w:lineRule="exact"/>
        <w:jc w:val="both"/>
        <w:rPr>
          <w:rFonts w:hint="default"/>
          <w:spacing w:val="6"/>
          <w:u w:val="none"/>
          <w:lang w:val="en-US" w:eastAsia="zh-CN"/>
        </w:rPr>
      </w:pPr>
    </w:p>
    <w:p w14:paraId="7C1F5C81">
      <w:pPr>
        <w:widowControl w:val="0"/>
        <w:numPr>
          <w:ilvl w:val="0"/>
          <w:numId w:val="0"/>
        </w:numPr>
        <w:adjustRightInd w:val="0"/>
        <w:snapToGrid w:val="0"/>
        <w:spacing w:line="440" w:lineRule="exact"/>
        <w:jc w:val="both"/>
        <w:rPr>
          <w:rFonts w:hint="default"/>
          <w:spacing w:val="6"/>
          <w:u w:val="none"/>
          <w:lang w:val="en-US" w:eastAsia="zh-CN"/>
        </w:rPr>
      </w:pPr>
    </w:p>
    <w:p w14:paraId="0D2FC700">
      <w:pPr>
        <w:widowControl w:val="0"/>
        <w:numPr>
          <w:ilvl w:val="0"/>
          <w:numId w:val="0"/>
        </w:numPr>
        <w:adjustRightInd w:val="0"/>
        <w:snapToGrid w:val="0"/>
        <w:spacing w:line="440" w:lineRule="exact"/>
        <w:jc w:val="both"/>
        <w:rPr>
          <w:rFonts w:hint="default"/>
          <w:spacing w:val="6"/>
          <w:u w:val="none"/>
          <w:lang w:val="en-US" w:eastAsia="zh-CN"/>
        </w:rPr>
      </w:pPr>
    </w:p>
    <w:p w14:paraId="060F8EB6">
      <w:pPr>
        <w:widowControl w:val="0"/>
        <w:numPr>
          <w:ilvl w:val="0"/>
          <w:numId w:val="0"/>
        </w:numPr>
        <w:adjustRightInd w:val="0"/>
        <w:snapToGrid w:val="0"/>
        <w:spacing w:line="440" w:lineRule="exact"/>
        <w:jc w:val="both"/>
        <w:rPr>
          <w:rFonts w:hint="default"/>
          <w:spacing w:val="6"/>
          <w:u w:val="none"/>
          <w:lang w:val="en-US" w:eastAsia="zh-CN"/>
        </w:rPr>
      </w:pPr>
    </w:p>
    <w:p w14:paraId="3458096B">
      <w:pPr>
        <w:widowControl w:val="0"/>
        <w:numPr>
          <w:ilvl w:val="0"/>
          <w:numId w:val="0"/>
        </w:numPr>
        <w:adjustRightInd w:val="0"/>
        <w:snapToGrid w:val="0"/>
        <w:spacing w:line="440" w:lineRule="exact"/>
        <w:jc w:val="both"/>
        <w:rPr>
          <w:rFonts w:hint="default"/>
          <w:spacing w:val="6"/>
          <w:u w:val="none"/>
          <w:lang w:val="en-US" w:eastAsia="zh-CN"/>
        </w:rPr>
      </w:pPr>
    </w:p>
    <w:p w14:paraId="38CA8E9F">
      <w:pPr>
        <w:widowControl w:val="0"/>
        <w:numPr>
          <w:ilvl w:val="0"/>
          <w:numId w:val="0"/>
        </w:numPr>
        <w:adjustRightInd w:val="0"/>
        <w:snapToGrid w:val="0"/>
        <w:spacing w:line="440" w:lineRule="exact"/>
        <w:jc w:val="both"/>
        <w:rPr>
          <w:rFonts w:hint="default"/>
          <w:spacing w:val="6"/>
          <w:u w:val="none"/>
          <w:lang w:val="en-US" w:eastAsia="zh-CN"/>
        </w:rPr>
      </w:pPr>
    </w:p>
    <w:p w14:paraId="5D760D13">
      <w:pPr>
        <w:widowControl w:val="0"/>
        <w:numPr>
          <w:ilvl w:val="0"/>
          <w:numId w:val="0"/>
        </w:numPr>
        <w:adjustRightInd w:val="0"/>
        <w:snapToGrid w:val="0"/>
        <w:spacing w:line="440" w:lineRule="exact"/>
        <w:jc w:val="both"/>
        <w:rPr>
          <w:rFonts w:hint="default"/>
          <w:spacing w:val="6"/>
          <w:u w:val="none"/>
          <w:lang w:val="en-US" w:eastAsia="zh-CN"/>
        </w:rPr>
      </w:pPr>
    </w:p>
    <w:p w14:paraId="102F89A5">
      <w:pPr>
        <w:adjustRightInd w:val="0"/>
        <w:snapToGrid w:val="0"/>
        <w:spacing w:line="440" w:lineRule="exact"/>
        <w:rPr>
          <w:rFonts w:hint="eastAsia" w:ascii="宋体" w:hAnsi="宋体"/>
          <w:b/>
          <w:bCs/>
          <w:szCs w:val="21"/>
        </w:rPr>
      </w:pPr>
      <w:r>
        <w:rPr>
          <w:rFonts w:hint="eastAsia" w:ascii="宋体" w:hAnsi="宋体"/>
          <w:b/>
          <w:bCs/>
          <w:szCs w:val="21"/>
          <w:lang w:val="en-US" w:eastAsia="zh-CN"/>
        </w:rPr>
        <w:t>10</w:t>
      </w:r>
      <w:r>
        <w:rPr>
          <w:rFonts w:hint="eastAsia" w:ascii="宋体" w:hAnsi="宋体"/>
          <w:b/>
          <w:bCs/>
          <w:szCs w:val="21"/>
        </w:rPr>
        <w:t>、零星维修改造清单报价表</w:t>
      </w:r>
    </w:p>
    <w:tbl>
      <w:tblPr>
        <w:tblStyle w:val="9"/>
        <w:tblpPr w:leftFromText="180" w:rightFromText="180" w:vertAnchor="text" w:horzAnchor="page" w:tblpX="1399" w:tblpY="2126"/>
        <w:tblOverlap w:val="never"/>
        <w:tblW w:w="8869" w:type="dxa"/>
        <w:tblInd w:w="0" w:type="dxa"/>
        <w:tblLayout w:type="fixed"/>
        <w:tblCellMar>
          <w:top w:w="0" w:type="dxa"/>
          <w:left w:w="108" w:type="dxa"/>
          <w:bottom w:w="0" w:type="dxa"/>
          <w:right w:w="108" w:type="dxa"/>
        </w:tblCellMar>
      </w:tblPr>
      <w:tblGrid>
        <w:gridCol w:w="841"/>
        <w:gridCol w:w="2940"/>
        <w:gridCol w:w="684"/>
        <w:gridCol w:w="744"/>
        <w:gridCol w:w="3660"/>
      </w:tblGrid>
      <w:tr w14:paraId="00C8F373">
        <w:tblPrEx>
          <w:tblCellMar>
            <w:top w:w="0" w:type="dxa"/>
            <w:left w:w="108" w:type="dxa"/>
            <w:bottom w:w="0" w:type="dxa"/>
            <w:right w:w="108" w:type="dxa"/>
          </w:tblCellMar>
        </w:tblPrEx>
        <w:trPr>
          <w:trHeight w:val="678" w:hRule="atLeast"/>
        </w:trPr>
        <w:tc>
          <w:tcPr>
            <w:tcW w:w="841" w:type="dxa"/>
            <w:tcBorders>
              <w:top w:val="nil"/>
              <w:left w:val="single" w:color="000000" w:sz="4" w:space="0"/>
              <w:bottom w:val="nil"/>
              <w:right w:val="single" w:color="000000" w:sz="4" w:space="0"/>
            </w:tcBorders>
            <w:shd w:val="clear" w:color="auto" w:fill="FFFFFF"/>
            <w:noWrap/>
            <w:vAlign w:val="center"/>
          </w:tcPr>
          <w:p w14:paraId="327DE7F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序号</w:t>
            </w:r>
          </w:p>
        </w:tc>
        <w:tc>
          <w:tcPr>
            <w:tcW w:w="2940" w:type="dxa"/>
            <w:tcBorders>
              <w:top w:val="nil"/>
              <w:left w:val="single" w:color="000000" w:sz="4" w:space="0"/>
              <w:bottom w:val="nil"/>
              <w:right w:val="single" w:color="000000" w:sz="4" w:space="0"/>
            </w:tcBorders>
            <w:shd w:val="clear" w:color="auto" w:fill="FFFFFF"/>
            <w:vAlign w:val="center"/>
          </w:tcPr>
          <w:p w14:paraId="060BBB5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分项工程名称</w:t>
            </w:r>
          </w:p>
        </w:tc>
        <w:tc>
          <w:tcPr>
            <w:tcW w:w="684" w:type="dxa"/>
            <w:tcBorders>
              <w:top w:val="nil"/>
              <w:left w:val="single" w:color="000000" w:sz="4" w:space="0"/>
              <w:bottom w:val="nil"/>
              <w:right w:val="single" w:color="000000" w:sz="4" w:space="0"/>
            </w:tcBorders>
            <w:shd w:val="clear" w:color="auto" w:fill="FFFFFF"/>
            <w:noWrap/>
            <w:vAlign w:val="center"/>
          </w:tcPr>
          <w:p w14:paraId="12E6919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单位</w:t>
            </w:r>
          </w:p>
        </w:tc>
        <w:tc>
          <w:tcPr>
            <w:tcW w:w="744" w:type="dxa"/>
            <w:tcBorders>
              <w:top w:val="nil"/>
              <w:left w:val="single" w:color="000000" w:sz="4" w:space="0"/>
              <w:bottom w:val="nil"/>
              <w:right w:val="single" w:color="000000" w:sz="4" w:space="0"/>
            </w:tcBorders>
            <w:shd w:val="clear" w:color="auto" w:fill="FFFFFF"/>
            <w:noWrap/>
            <w:vAlign w:val="center"/>
          </w:tcPr>
          <w:p w14:paraId="57F9FF9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综合单价</w:t>
            </w:r>
          </w:p>
        </w:tc>
        <w:tc>
          <w:tcPr>
            <w:tcW w:w="3660" w:type="dxa"/>
            <w:tcBorders>
              <w:top w:val="nil"/>
              <w:left w:val="single" w:color="000000" w:sz="4" w:space="0"/>
              <w:bottom w:val="nil"/>
              <w:right w:val="single" w:color="000000" w:sz="4" w:space="0"/>
            </w:tcBorders>
            <w:shd w:val="clear" w:color="auto" w:fill="FFFFFF"/>
            <w:vAlign w:val="center"/>
          </w:tcPr>
          <w:p w14:paraId="1531492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备 注</w:t>
            </w:r>
          </w:p>
        </w:tc>
      </w:tr>
      <w:tr w14:paraId="3A87CBA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C836D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一</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1573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土建</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0913B">
            <w:pPr>
              <w:jc w:val="center"/>
              <w:rPr>
                <w:rFonts w:hint="eastAsia" w:ascii="等线" w:hAnsi="等线" w:eastAsia="等线" w:cs="等线"/>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0C49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65D84">
            <w:pPr>
              <w:jc w:val="center"/>
              <w:rPr>
                <w:rFonts w:hint="eastAsia" w:ascii="等线" w:hAnsi="等线" w:eastAsia="等线" w:cs="等线"/>
                <w:color w:val="000000"/>
                <w:sz w:val="20"/>
                <w:szCs w:val="20"/>
              </w:rPr>
            </w:pPr>
          </w:p>
        </w:tc>
      </w:tr>
      <w:tr w14:paraId="356D5EA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F07B4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75CC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土（石）方工程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F4E8D">
            <w:pPr>
              <w:jc w:val="center"/>
              <w:rPr>
                <w:rFonts w:hint="eastAsia" w:ascii="等线" w:hAnsi="等线" w:eastAsia="等线" w:cs="等线"/>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A2A1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14E92">
            <w:pPr>
              <w:jc w:val="center"/>
              <w:rPr>
                <w:rFonts w:hint="eastAsia" w:ascii="等线" w:hAnsi="等线" w:eastAsia="等线" w:cs="等线"/>
                <w:color w:val="000000"/>
                <w:sz w:val="20"/>
                <w:szCs w:val="20"/>
              </w:rPr>
            </w:pPr>
          </w:p>
        </w:tc>
      </w:tr>
      <w:tr w14:paraId="32C6289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BCA2B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F124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人工挖土方</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565D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097C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7CBE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基坑围护</w:t>
            </w:r>
          </w:p>
        </w:tc>
      </w:tr>
      <w:tr w14:paraId="6E0DC80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AA209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BECA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机械挖土方</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574D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1806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EFE9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基坑围护</w:t>
            </w:r>
          </w:p>
        </w:tc>
      </w:tr>
      <w:tr w14:paraId="6BB51F4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853C7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11A1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人工回填（松填）土方</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467C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BF85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196D1">
            <w:pPr>
              <w:jc w:val="center"/>
              <w:rPr>
                <w:rFonts w:hint="eastAsia" w:ascii="等线" w:hAnsi="等线" w:eastAsia="等线" w:cs="等线"/>
                <w:color w:val="000000"/>
                <w:sz w:val="20"/>
                <w:szCs w:val="20"/>
              </w:rPr>
            </w:pPr>
          </w:p>
        </w:tc>
      </w:tr>
      <w:tr w14:paraId="4AFA201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F0F9F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0501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机械回填（夯实）土方</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5668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61D1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30FB0">
            <w:pPr>
              <w:jc w:val="center"/>
              <w:rPr>
                <w:rFonts w:hint="eastAsia" w:ascii="等线" w:hAnsi="等线" w:eastAsia="等线" w:cs="等线"/>
                <w:color w:val="000000"/>
                <w:sz w:val="20"/>
                <w:szCs w:val="20"/>
              </w:rPr>
            </w:pPr>
          </w:p>
        </w:tc>
      </w:tr>
      <w:tr w14:paraId="3A9B2C4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9B368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AE43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小挖掘机</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E4EA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小时</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DBD5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2FEE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斗容量0.8m3以下</w:t>
            </w:r>
          </w:p>
        </w:tc>
      </w:tr>
      <w:tr w14:paraId="3FD183F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4741F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9024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大挖掘机</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33A5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小时</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0472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2636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斗容量0.8m3及以上</w:t>
            </w:r>
          </w:p>
        </w:tc>
      </w:tr>
      <w:tr w14:paraId="7753051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69AB9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063F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机械开挖、自卸式汽车配合厂内运土方</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10A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7BE8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A83F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斗容量0.8m3以下</w:t>
            </w:r>
          </w:p>
        </w:tc>
      </w:tr>
      <w:tr w14:paraId="28B0A46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1B94B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9F74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人工装土、拖拉机厂内倒运土方</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5B04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车</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3EF5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4D22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0.8m3</w:t>
            </w:r>
          </w:p>
        </w:tc>
      </w:tr>
      <w:tr w14:paraId="05C602E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DC805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10F4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清运建筑垃圾</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2A10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9F15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F54C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场内运输</w:t>
            </w:r>
          </w:p>
        </w:tc>
      </w:tr>
      <w:tr w14:paraId="4BA56BE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AD733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9EDB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清运建筑垃圾</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A1D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61FB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423E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外运</w:t>
            </w:r>
          </w:p>
        </w:tc>
      </w:tr>
      <w:tr w14:paraId="5E6948B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CCF56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8957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场地平整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ADF3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A913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6A70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推土机推土平整</w:t>
            </w:r>
          </w:p>
        </w:tc>
      </w:tr>
      <w:tr w14:paraId="7A3D0EDB">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B2F9E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B69C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场地平整、碾压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5161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B93B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4A05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压路机15T以内，碾压遍数不少于纵横各6遍</w:t>
            </w:r>
          </w:p>
        </w:tc>
      </w:tr>
      <w:tr w14:paraId="04E1D85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3F7A0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E77E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挖机场地平整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3AC7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9443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5942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绿化带或其它用推土机无法平整区</w:t>
            </w:r>
          </w:p>
        </w:tc>
      </w:tr>
      <w:tr w14:paraId="473714FA">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8A8C3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F05C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钢管支架彩条布围护</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BC5A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937E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268D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钢管支架间距2米，钢管水平横杆间距1米，围护墙高2米</w:t>
            </w:r>
          </w:p>
        </w:tc>
      </w:tr>
      <w:tr w14:paraId="3F19C366">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C4F66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7E20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钢管支架彩钢板围护</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8310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0CCD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D12B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钢管支架间距2米，钢管水平横杆间距1米，围护墙高2米，板厚0.5mm</w:t>
            </w:r>
          </w:p>
        </w:tc>
      </w:tr>
      <w:tr w14:paraId="639346F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6A8F7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BF7F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拆除240mm厚砖砌体</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6A78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EC4E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3164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含双面粉刷层与垃圾清运费用</w:t>
            </w:r>
          </w:p>
        </w:tc>
      </w:tr>
      <w:tr w14:paraId="1E95892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BABCD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0D2B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砖砌体1：2水泥砂浆粉铲除20mm厚</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2ABC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2CB9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B14C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垃圾清运</w:t>
            </w:r>
          </w:p>
        </w:tc>
      </w:tr>
      <w:tr w14:paraId="511B933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EF2A8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A482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天棚水泥砂浆粉刷层铲除</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C80D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235A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8F18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垃圾清运</w:t>
            </w:r>
          </w:p>
        </w:tc>
      </w:tr>
      <w:tr w14:paraId="3F8AF77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A81FE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6F18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空心砖砌体240mm厚砖砌体</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7701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093E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48CC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空心砖，海螺牌水泥</w:t>
            </w:r>
          </w:p>
        </w:tc>
      </w:tr>
      <w:tr w14:paraId="1266A27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CCC1A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1.1.20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D648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实心砖砌体240mm厚砖砌体</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567E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5BBD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89EA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水泥标准砖</w:t>
            </w:r>
          </w:p>
        </w:tc>
      </w:tr>
      <w:tr w14:paraId="422C037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A0D3C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1.1.21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57D1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加气块砖砌体240mm砌体</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B32E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8360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CCD2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加气混凝土砌块，海螺牌水泥</w:t>
            </w:r>
          </w:p>
        </w:tc>
      </w:tr>
      <w:tr w14:paraId="28AC970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45C78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1.1.22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BA89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砖砌体1：2水泥砂浆粉刷20mm厚</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110A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F653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9E33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中粗沙、海螺牌水泥</w:t>
            </w:r>
          </w:p>
        </w:tc>
      </w:tr>
      <w:tr w14:paraId="5107DF0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3C1AE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1.1.23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0606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胶水和水泥掺合粉刷</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5031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DAD1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FA88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1CF579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9E9BF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1.1.24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0FD4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240mm厚墙面开洞≤300mm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5705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EB0E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D77B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含恢复</w:t>
            </w:r>
          </w:p>
        </w:tc>
      </w:tr>
      <w:tr w14:paraId="4616D7D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E201F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1.1.25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BFAE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1.2～3.6m脚手架</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0603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93DE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629E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229D40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5A9CF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1.1.26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4B7C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人工破除砼道路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0128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AB65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BF56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4F488F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3D20D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1.1.27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EE61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小型挖掘机风镐破砼</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94F2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小时</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9F10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580C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斗容量0.8 m3以下</w:t>
            </w:r>
          </w:p>
        </w:tc>
      </w:tr>
      <w:tr w14:paraId="48AF85F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90264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1.1.28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481D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碎石垫层摊铺</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2385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06A7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11D93">
            <w:pPr>
              <w:jc w:val="center"/>
              <w:rPr>
                <w:rFonts w:hint="eastAsia" w:ascii="等线" w:hAnsi="等线" w:eastAsia="等线" w:cs="等线"/>
                <w:color w:val="000000"/>
                <w:sz w:val="20"/>
                <w:szCs w:val="20"/>
              </w:rPr>
            </w:pPr>
          </w:p>
        </w:tc>
      </w:tr>
      <w:tr w14:paraId="7D7D68A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B4D1A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1.1.29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F974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碎石垫层摊铺(利用原有）</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EE62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10EC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FD0F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厂内运输</w:t>
            </w:r>
          </w:p>
        </w:tc>
      </w:tr>
      <w:tr w14:paraId="16FC236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825D6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1.1.30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B6D0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砼块垫层摊铺</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C76C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F01C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E89C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砼块甲供、现场利用</w:t>
            </w:r>
          </w:p>
        </w:tc>
      </w:tr>
      <w:tr w14:paraId="246F636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BCE9E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1.1.31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724F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面包砖拆除</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B77D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E0FF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5595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含清运出厂，自行处理</w:t>
            </w:r>
          </w:p>
        </w:tc>
      </w:tr>
      <w:tr w14:paraId="595AAC7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82119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1.1.32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5A65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路侧石更换安装</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1CE3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CB9F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81DB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乙供材，含辅材，护帮砼乙供</w:t>
            </w:r>
          </w:p>
        </w:tc>
      </w:tr>
      <w:tr w14:paraId="054337D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9603C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1.1.33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48E3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钢丝网围栏</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E1B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62AD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5E11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BEECD8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AD886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1.1.34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2889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钢丝网围墙钢管立柱更换</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7C87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C97F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3FCE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9E61F9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FE796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1.1.35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1C16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刺绳</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1802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460D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8E52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913032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14898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1.1.36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0353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有筋承插式涵管φ300×30×2000mm-Ⅱ敷设</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A76F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9255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CAE0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9B2BF83">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B1BA1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1.1.37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848D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UPVC排水管DN50mm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89D6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1738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8CC8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De50，华亚所有管材、管件均要求为国标,（余同）</w:t>
            </w:r>
          </w:p>
        </w:tc>
      </w:tr>
      <w:tr w14:paraId="0A482CF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9B083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1.1.38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2204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UPVC排水管DN75mm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A229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F105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782A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De75，华亚</w:t>
            </w:r>
          </w:p>
        </w:tc>
      </w:tr>
      <w:tr w14:paraId="35FA127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76D49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1.1.39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940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UPVC排水管DN 110mm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359E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2138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875C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De110，华亚</w:t>
            </w:r>
          </w:p>
        </w:tc>
      </w:tr>
      <w:tr w14:paraId="2007AD5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641AE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1.1.40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51E5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UPVC排水45度弯头DN110mm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36E2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EA22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E58D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De110，华亚</w:t>
            </w:r>
          </w:p>
        </w:tc>
      </w:tr>
      <w:tr w14:paraId="797FF82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C6556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1.1.41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C50C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UPVC排水直接DN50mm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DDAA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CC4A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CADF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De50，华亚</w:t>
            </w:r>
          </w:p>
        </w:tc>
      </w:tr>
      <w:tr w14:paraId="314B4AD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86974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1.1.42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FA4E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疏通Φ110mm雨污水管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D97E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996D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5C3A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75AA403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4286E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1.1.43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A78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清理雨水检查井（Ф700)</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F6C8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座</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FCBE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A75E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综合各种深度、含垃圾清运</w:t>
            </w:r>
          </w:p>
        </w:tc>
      </w:tr>
      <w:tr w14:paraId="5902761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6A06D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1.1.44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0B92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排水沟清淤（300mm宽）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BB1C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BEC1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F6D5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综合各种深度、含垃圾清运</w:t>
            </w:r>
          </w:p>
        </w:tc>
      </w:tr>
      <w:tr w14:paraId="296CC0A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D046E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1.1.45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06EC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疏通φ300mm污水管内油污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7BE7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DB73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89B7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501FB0C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3343B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1.1.46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EDCA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安装铸铁井圈井盖（Φ750，承载20t）</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2F06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683B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48AD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井圈井盖乙供，含安装辅材</w:t>
            </w:r>
          </w:p>
        </w:tc>
      </w:tr>
      <w:tr w14:paraId="2E9A921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B49F4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1.1.47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515F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甲供铸铁井圈井盖安装辅材</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DB6D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6D73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B7D4B">
            <w:pPr>
              <w:jc w:val="center"/>
              <w:rPr>
                <w:rFonts w:hint="eastAsia" w:ascii="等线" w:hAnsi="等线" w:eastAsia="等线" w:cs="等线"/>
                <w:color w:val="000000"/>
                <w:sz w:val="20"/>
                <w:szCs w:val="20"/>
              </w:rPr>
            </w:pPr>
          </w:p>
        </w:tc>
      </w:tr>
      <w:tr w14:paraId="186516A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7CEDB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1.1.48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31A4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砼地面开孔（Φ110mm，深300）</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3E14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2F22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4E97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含恢复、垃圾外运</w:t>
            </w:r>
          </w:p>
        </w:tc>
      </w:tr>
      <w:tr w14:paraId="674341E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27178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1.1.49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E090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砼地面槽修复</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967F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108A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612B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宽、深100mm以内</w:t>
            </w:r>
          </w:p>
        </w:tc>
      </w:tr>
      <w:tr w14:paraId="427758D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B2F76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1.1.50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291F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砼地面开槽修复</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7FD5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D29F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A692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100mm×150mm</w:t>
            </w:r>
          </w:p>
        </w:tc>
      </w:tr>
      <w:tr w14:paraId="54158B7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AED64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1.1.51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B0F2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C15商品砼人工浇筑地坪</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FB89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4972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6EDB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108C89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DFB37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1.1.52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6CB0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C20商品砼人工浇筑地坪</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98C1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6AEB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7133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17B2FE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F7F1D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1.1.53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3B82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C25商品砼人工浇筑地坪</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DFA4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00C7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F1F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00EA91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C2DEB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1.1.54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CBE0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C30商品砼人工浇筑地坪</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28FB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7C1E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9421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495225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7538A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1.1.55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7B77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C25地坪浇筑</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3BD2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343B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005A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砼自拌</w:t>
            </w:r>
          </w:p>
        </w:tc>
      </w:tr>
      <w:tr w14:paraId="1A3BE2D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B60A2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1.1.56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780B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砼二次倒运</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04E8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6CA3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DBA6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运距10米以内</w:t>
            </w:r>
          </w:p>
        </w:tc>
      </w:tr>
      <w:tr w14:paraId="38CBD68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FE644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1.1.57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047A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预埋件制安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826C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C96F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26FB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马钢或国内大型钢厂产品</w:t>
            </w:r>
          </w:p>
        </w:tc>
      </w:tr>
      <w:tr w14:paraId="3C9C744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1FD23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1.1.58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1FFD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钢构件制安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2535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99B2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6FCA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马钢或国内大型钢厂产品</w:t>
            </w:r>
          </w:p>
        </w:tc>
      </w:tr>
      <w:tr w14:paraId="0583A70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E9B28E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1.1.59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1EC3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镀锌方管制作、安装</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7D94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 xml:space="preserve">kg </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84DF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FF248">
            <w:pPr>
              <w:jc w:val="center"/>
              <w:rPr>
                <w:rFonts w:hint="eastAsia" w:ascii="等线" w:hAnsi="等线" w:eastAsia="等线" w:cs="等线"/>
                <w:color w:val="000000"/>
                <w:sz w:val="20"/>
                <w:szCs w:val="20"/>
              </w:rPr>
            </w:pPr>
          </w:p>
        </w:tc>
      </w:tr>
      <w:tr w14:paraId="6DCE7DF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30A4C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1.1.60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66B4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彩钢板墙面拆除</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057E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5619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3A0D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拆除物归乙方所有</w:t>
            </w:r>
          </w:p>
        </w:tc>
      </w:tr>
      <w:tr w14:paraId="567E81A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EF9ED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1.1.61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B900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彩钢板墙面安装</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2E79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DAB7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8E5B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含板材及辅材</w:t>
            </w:r>
          </w:p>
        </w:tc>
      </w:tr>
      <w:tr w14:paraId="2CD6BCB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098B7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1.1.62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BAC3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水管保温DN25</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A399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328E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F91C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橡塑保温</w:t>
            </w:r>
          </w:p>
        </w:tc>
      </w:tr>
      <w:tr w14:paraId="65FE458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6BD39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1.1.63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0EE2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制作彩钢雨棚</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3A5B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6838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0B2F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3FC96C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0C85A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1.1.64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455C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零星工程综合工日</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AAE0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工日</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1DF1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05E1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小工</w:t>
            </w:r>
          </w:p>
        </w:tc>
      </w:tr>
      <w:tr w14:paraId="38AFCCC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C5F2A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1.1.65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BBD9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零星工程综合工日</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50AD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工日</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CF6A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160E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焊接等技术工种</w:t>
            </w:r>
          </w:p>
        </w:tc>
      </w:tr>
      <w:tr w14:paraId="508AC2E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B3F1E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1.1.66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67BB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钢栏杆油漆（两遍）</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E341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64B7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99AA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含除锈、一底二面</w:t>
            </w:r>
          </w:p>
        </w:tc>
      </w:tr>
      <w:tr w14:paraId="712EEDC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E1F186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1.1.67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6F42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地面油漆</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19E8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5AD9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DC3B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黄色、白色油漆</w:t>
            </w:r>
          </w:p>
        </w:tc>
      </w:tr>
      <w:tr w14:paraId="1F03E71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7F538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1.1.68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7986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刷内墙涂料两面（含腻子）</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3FA2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3B66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0F45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普通型</w:t>
            </w:r>
          </w:p>
        </w:tc>
      </w:tr>
      <w:tr w14:paraId="5ACBDBE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2749D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1.1.69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180F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外墙涂料二底二面</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A97E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3AC7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AD6E1">
            <w:pPr>
              <w:jc w:val="center"/>
              <w:rPr>
                <w:rFonts w:hint="eastAsia" w:ascii="等线" w:hAnsi="等线" w:eastAsia="等线" w:cs="等线"/>
                <w:color w:val="000000"/>
                <w:sz w:val="20"/>
                <w:szCs w:val="20"/>
              </w:rPr>
            </w:pPr>
          </w:p>
        </w:tc>
      </w:tr>
      <w:tr w14:paraId="4BEE593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A4B39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1.1.70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DA09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外墙涂料二底二面</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E4CE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DB66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BFC3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普通型</w:t>
            </w:r>
          </w:p>
        </w:tc>
      </w:tr>
      <w:tr w14:paraId="32063CC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C14E7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1.1.71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F7AB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纸面石膏板吊顶</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D508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4EE6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C5A3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614785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538B0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1.1.72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5436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轻钢龙骨纸面防潮石膏板隔墙单面石膏板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7A8C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3ECF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DF4E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8A0086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B800D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1.1.73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1EF0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墙面砖拆除后水泥粉刷</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D754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8BC9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6037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1A247E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D83C8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1.1.74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DEA5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地面砖拆除后水泥找平</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138B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7476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0189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DB09B1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CCBBB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1.1.75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F40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安装成品白榉木门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34E4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8D44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DF6B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含门套门锁不含铰链门吸门非实木门</w:t>
            </w:r>
          </w:p>
        </w:tc>
      </w:tr>
      <w:tr w14:paraId="30F001B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C8967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1.1.76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40AD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安装60型材推拉窗</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2A27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7B83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F93A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海螺型材、5mm单玻璃</w:t>
            </w:r>
          </w:p>
        </w:tc>
      </w:tr>
      <w:tr w14:paraId="34CBD59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FD96D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1.1.77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E5A5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安装12mm厚木玻隔断钢化玻璃</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FD6A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405F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74DF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6EFAAF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66E83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1.1.78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7E48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安装钢化玻璃门吊夹</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4BEA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900D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E832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6B055C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BE0F3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1.1.79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C595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安装玻璃地弹门地锁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0C58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3427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ABF4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622435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62268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1.1.80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7F75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PVC纱窗换纱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AA34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C5CF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D259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含框料</w:t>
            </w:r>
          </w:p>
        </w:tc>
      </w:tr>
      <w:tr w14:paraId="302DB63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EC07E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1.1.81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58FF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安装木门执手锁芯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B3BB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91E6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6E0B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6345B1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10E426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1.1.82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EB33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安装PVC门球形锁芯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985E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49C4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9CC7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3D8E96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1C5B5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1.1.83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C454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大挂锁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1C52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32C0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802D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A4E103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3C384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1.1.84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744D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小挂锁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6D58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FB14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5F04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C97560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DD79E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1.1.85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487A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挂式小便斗</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E880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529D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3A75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含安装辅材</w:t>
            </w:r>
          </w:p>
        </w:tc>
      </w:tr>
      <w:tr w14:paraId="6238653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93AF7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1.1.86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7409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小便冲水阀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DBF6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DDA4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7510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含安装辅材</w:t>
            </w:r>
          </w:p>
        </w:tc>
      </w:tr>
      <w:tr w14:paraId="18967CC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F405D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1.1.87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0183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蹲便器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5F1D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5CC9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BC1A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含安装辅材</w:t>
            </w:r>
          </w:p>
        </w:tc>
      </w:tr>
      <w:tr w14:paraId="511FB60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0DF32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1.1.88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2047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大便冲水阀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993D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EE16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B5AA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含安装辅材</w:t>
            </w:r>
          </w:p>
        </w:tc>
      </w:tr>
      <w:tr w14:paraId="709AD79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22A90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1.1.89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23E0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大便冲水管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BEDC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44BD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733F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含安装辅材</w:t>
            </w:r>
          </w:p>
        </w:tc>
      </w:tr>
      <w:tr w14:paraId="1720E1E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D7505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1.1.90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44C1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安装小便器按钮式冲洗阀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5F8E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1B5A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66F4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3AD755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3BC60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1.1.91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A7D2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大便器手柄式可调冲洗阀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FB0F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5B84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2613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DCAF30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412D0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1.1.92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B23F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安装给水三角阀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319F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1949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00F4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F0A4F4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690A8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1.1.93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09A4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安装卫生间隔断门板铰链</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F60B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F801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EBB6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硬塑</w:t>
            </w:r>
          </w:p>
        </w:tc>
      </w:tr>
      <w:tr w14:paraId="0FE3363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39714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1.1.94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EA4C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大便冲水阀维修</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F863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处</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F5DC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FF34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08186E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25B61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1.1.95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3416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小便冲水阀维修</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D9DE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处</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81CE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9A4C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85AEB8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A620C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1.1.96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64B2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疏通卫生间下水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8582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处</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FBC8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353F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E116C8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DF653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1.1.97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DBD4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水箱支架安装</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2A17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付</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67E4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6915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E114D3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6085C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1.1.98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1796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BV-1.5，电线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ED38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C53D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D803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鑫科</w:t>
            </w:r>
          </w:p>
        </w:tc>
      </w:tr>
      <w:tr w14:paraId="42126CE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3312A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1.1.99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95A8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BV-6，电线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DCB3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5F31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5AB2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鑫科</w:t>
            </w:r>
          </w:p>
        </w:tc>
      </w:tr>
      <w:tr w14:paraId="7E6A39E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13B01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1.1.100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B49C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T5/22W，吸顶灯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A0F5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A0E9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0435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EDB03E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78A39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1.1.101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8EC7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T5/32W，吸顶灯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729B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B55E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3CDB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339C88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383E8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1.1.102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7BDC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20W,日光灯管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846B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09E1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1782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8149D3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ED075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1.1.103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5208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36W,日光灯管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633B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E8E9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931B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91450B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D7786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1.1.104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7A29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DN20，PVC中型电工管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772E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1C58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6542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含束接、弯头、锁母</w:t>
            </w:r>
          </w:p>
        </w:tc>
      </w:tr>
      <w:tr w14:paraId="5A0F8FC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0DD1D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1.1.105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A7E3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三孔插座</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B5B5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DEAB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8CC6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16A，</w:t>
            </w:r>
          </w:p>
        </w:tc>
      </w:tr>
      <w:tr w14:paraId="27D2B6E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D0F2B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1.1.106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E94D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PVC线槽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A32C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2FA2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DF9E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TE40×25</w:t>
            </w:r>
          </w:p>
        </w:tc>
      </w:tr>
      <w:tr w14:paraId="3D62640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8EDEB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1.1.107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75F3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De25，PPR等径管套</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369E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B0E1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6F1F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6798DE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A8748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1.1.108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1733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De20，90度，PPR弯头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5DFA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12E2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C274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A90A31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74DA1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1.1.109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8E09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De25，PPR截止阀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0AB0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7DFF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D1D3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E6A308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812DD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1.1.110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2F5D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人工清理沟槽（含油污）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74D4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90AC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E5FC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55A576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3B46F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76B0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人工回填（夯实）土方</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0B4E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FB6C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552A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230AF9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248E8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51F8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机械回填（松填）土方</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4257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BA5E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90CD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4AACC5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06910A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4A49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挖掘机进退场费</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83A3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次</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E77F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41B0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斗容量0.8m3以下</w:t>
            </w:r>
          </w:p>
        </w:tc>
      </w:tr>
      <w:tr w14:paraId="745F2B6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D5F62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143B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挖掘机进退场费</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6A26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次</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F735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D278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斗容量0.8m3及以上</w:t>
            </w:r>
          </w:p>
        </w:tc>
      </w:tr>
      <w:tr w14:paraId="5C84ECA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746C9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A50D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机械开挖、自卸式汽车配合外运土方</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1736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5516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0E46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斗容量0.8m3及以上</w:t>
            </w:r>
          </w:p>
        </w:tc>
      </w:tr>
      <w:tr w14:paraId="5A69D9E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B33C4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886A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人工装土、拖拉机外运土方</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E341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车</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8569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DB23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0.8m3</w:t>
            </w:r>
          </w:p>
        </w:tc>
      </w:tr>
      <w:tr w14:paraId="6AC7B52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AECA1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1.1.117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5CB4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挖土方排水台班</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D30E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台班</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4C73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D219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φ110离心清水泵,含人工</w:t>
            </w:r>
          </w:p>
        </w:tc>
      </w:tr>
      <w:tr w14:paraId="2F8C12F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0AD3D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C0BC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砌筑工程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0478C">
            <w:pPr>
              <w:jc w:val="center"/>
              <w:rPr>
                <w:rFonts w:hint="eastAsia" w:ascii="等线" w:hAnsi="等线" w:eastAsia="等线" w:cs="等线"/>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2C63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918D2">
            <w:pPr>
              <w:jc w:val="center"/>
              <w:rPr>
                <w:rFonts w:hint="eastAsia" w:ascii="等线" w:hAnsi="等线" w:eastAsia="等线" w:cs="等线"/>
                <w:color w:val="000000"/>
                <w:sz w:val="20"/>
                <w:szCs w:val="20"/>
              </w:rPr>
            </w:pPr>
          </w:p>
        </w:tc>
      </w:tr>
      <w:tr w14:paraId="16D3992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46899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9FF8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拆除120mm厚砖砌体</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C26F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5DBB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32E1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含双面粉刷层与垃圾清运费用</w:t>
            </w:r>
          </w:p>
        </w:tc>
      </w:tr>
      <w:tr w14:paraId="47B048C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624B5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14A1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拆除370mm厚砖砌体</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6DAB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C819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CE40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含双面粉刷层与垃圾清运费用</w:t>
            </w:r>
          </w:p>
        </w:tc>
      </w:tr>
      <w:tr w14:paraId="1D21D27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4062E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DC6B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砖砌体</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41D5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1162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F908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利用原有砖体，海螺牌水泥</w:t>
            </w:r>
          </w:p>
        </w:tc>
      </w:tr>
      <w:tr w14:paraId="47DA492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6106B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424E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砖砌体1：2水泥砂浆粉刷增减10mm厚</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500D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5FA3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C8CC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中粗沙、海螺牌水泥</w:t>
            </w:r>
          </w:p>
        </w:tc>
      </w:tr>
      <w:tr w14:paraId="08A4411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E5162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AD0C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天棚水泥砂浆粉刷层20mm厚</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DC36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0E94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807A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87283D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2CC88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7A86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砖砌体钢丝网铺设</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A675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3EBA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1F01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496049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37D471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9E1F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120mm厚墙面开孔≤300mm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87F7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11EE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45FE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含恢复</w:t>
            </w:r>
          </w:p>
        </w:tc>
      </w:tr>
      <w:tr w14:paraId="4DBEE6B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532F1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1DC0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370mm厚墙面开洞≤300mm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7C45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E71C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74C8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含恢复</w:t>
            </w:r>
          </w:p>
        </w:tc>
      </w:tr>
      <w:tr w14:paraId="5A2C0D4D">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7AFAE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EBE7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砖墙面开关闷盖开孔（100mm×100mm×50mm）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381F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 xml:space="preserve"> 个 </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0C49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1307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1D34A9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7684B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1.2.10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747A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中粗砂垫层</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5041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8553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28A1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A0132D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A7A6E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923A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细砂垫层</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BB06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6684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089B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32F432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14121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6234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3.6～8m装饰脚手架</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11F6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9791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D69F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C2831E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CA98C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5DE6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8m以上装饰脚手架</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8717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C97E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0DB7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F85F28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61F60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CD5D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活动脚手架</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8314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副</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7D9C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DCE5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每副每天</w:t>
            </w:r>
          </w:p>
        </w:tc>
      </w:tr>
      <w:tr w14:paraId="4910724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E60E2B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EA7D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道路、附属工程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BC953">
            <w:pPr>
              <w:jc w:val="center"/>
              <w:rPr>
                <w:rFonts w:hint="eastAsia" w:ascii="等线" w:hAnsi="等线" w:eastAsia="等线" w:cs="等线"/>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0614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00F15">
            <w:pPr>
              <w:jc w:val="center"/>
              <w:rPr>
                <w:rFonts w:hint="eastAsia" w:ascii="等线" w:hAnsi="等线" w:eastAsia="等线" w:cs="等线"/>
                <w:color w:val="000000"/>
                <w:sz w:val="20"/>
                <w:szCs w:val="20"/>
              </w:rPr>
            </w:pPr>
          </w:p>
        </w:tc>
      </w:tr>
      <w:tr w14:paraId="428D782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EBFBF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1FD7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人工破除钢筋砼道路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E859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BA0E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AC69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8C6E2E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3D816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5B0B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人工挖碎石、片石</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6F08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1CDB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F7BD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30E190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7E50E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E176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大型挖掘机风镐破砼</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B26E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小时</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F96F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0929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斗容量0.8 m3以上</w:t>
            </w:r>
          </w:p>
        </w:tc>
      </w:tr>
      <w:tr w14:paraId="4657FE4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BF690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ABF8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机械挖碎石、片石</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4157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C662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351D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BEB7F5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6C753B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2523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毛石垫层摊铺</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F923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756C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0183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A7F26B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6AE71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4BDC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毛石垫层摊铺(利用原有）</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F4CC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3097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E589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厂内运输</w:t>
            </w:r>
          </w:p>
        </w:tc>
      </w:tr>
      <w:tr w14:paraId="79F632B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A2DFB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B613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级配碎石垫层铺摊</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56AC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14C4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4E34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F0FBC7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41183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5E47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钢筋制安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7C29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8099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5F56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28E70C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B4B13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BCC4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路侧石拆除</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8765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AD4C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CBB9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含清运出厂，自行处理</w:t>
            </w:r>
          </w:p>
        </w:tc>
      </w:tr>
      <w:tr w14:paraId="7CA26E68">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492B7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1.3.10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1B6F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路侧石安装</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1314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EC6E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A672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就地利用原有路侧石，含辅材，护帮砼甲供</w:t>
            </w:r>
          </w:p>
        </w:tc>
      </w:tr>
      <w:tr w14:paraId="61DD7875">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0060F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2009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面包砖安装</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32D5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1651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224E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乙供材，含辅材，≯50mm的水泥沙混合物结合层</w:t>
            </w:r>
          </w:p>
        </w:tc>
      </w:tr>
      <w:tr w14:paraId="75D3F94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BCF21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A25F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破除地面需要安装照明（安全要求）</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9150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次</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AC63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6E40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按每处计量，开工-完工计量一次</w:t>
            </w:r>
          </w:p>
        </w:tc>
      </w:tr>
      <w:tr w14:paraId="08A3960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86A7C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0276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填黄土、码运（20kg）</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176F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BB9B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CA1E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含材料、人工、运输</w:t>
            </w:r>
          </w:p>
        </w:tc>
      </w:tr>
      <w:tr w14:paraId="344824C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7EE39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B157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组合式办公桌拆装</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E179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FDE0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7B6E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含搬运</w:t>
            </w:r>
          </w:p>
        </w:tc>
      </w:tr>
      <w:tr w14:paraId="7D491C0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5970F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7D07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钢丝网围墙(钢管立柱，钢管框）</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2BBA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579A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C978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不含基础</w:t>
            </w:r>
          </w:p>
        </w:tc>
      </w:tr>
      <w:tr w14:paraId="5225658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D765A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1.3.16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FB31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PVC围墙(钢管立柱，PVC护栏）</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C4D8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53E2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C7E5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不含基础</w:t>
            </w:r>
          </w:p>
        </w:tc>
      </w:tr>
      <w:tr w14:paraId="63686E7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94D0A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EB0E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排水工程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2781C">
            <w:pPr>
              <w:jc w:val="center"/>
              <w:rPr>
                <w:rFonts w:hint="eastAsia" w:ascii="等线" w:hAnsi="等线" w:eastAsia="等线" w:cs="等线"/>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12D2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5435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CB2366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85487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5B0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有筋承插式涵管φ400×35×2000mm-Ⅱ敷设</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9017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D870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6271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660207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ADB75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DF72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有筋承插式涵管φ500×42×2000mm-Ⅱ敷设</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40AE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AEA1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3132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D79C2F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157DE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8215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E362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8E51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BC4E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De160，华亚</w:t>
            </w:r>
          </w:p>
        </w:tc>
      </w:tr>
      <w:tr w14:paraId="6275E64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CD826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4D0F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UPVC排水45度弯头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00C8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C1AC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44A8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De50，华亚</w:t>
            </w:r>
          </w:p>
        </w:tc>
      </w:tr>
      <w:tr w14:paraId="17AC4F5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6D0E7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DF5A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UPVC排水45度弯头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EF6A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4F3C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4438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De75，华亚</w:t>
            </w:r>
          </w:p>
        </w:tc>
      </w:tr>
      <w:tr w14:paraId="771A21B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B01FC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831A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UPVC排水45度弯头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B7F4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534F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633C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De160，华亚</w:t>
            </w:r>
          </w:p>
        </w:tc>
      </w:tr>
      <w:tr w14:paraId="66ACF7F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4E61E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86A6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UPVC排水90度弯头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C08D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80A7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A3D4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De50，华亚</w:t>
            </w:r>
          </w:p>
        </w:tc>
      </w:tr>
      <w:tr w14:paraId="03A1171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E851D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47EA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UPVC排水90度弯头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7885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1A5F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459D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De75，华亚</w:t>
            </w:r>
          </w:p>
        </w:tc>
      </w:tr>
      <w:tr w14:paraId="4B50115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0F3E9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099A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UPVC排水90度弯头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E0DF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3FFA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BA5D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De110，华亚</w:t>
            </w:r>
          </w:p>
        </w:tc>
      </w:tr>
      <w:tr w14:paraId="7782B24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5D142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1.4.10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ED0B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UPVC排水90度弯头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D8ED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3B85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EFE6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De160，华亚</w:t>
            </w:r>
          </w:p>
        </w:tc>
      </w:tr>
      <w:tr w14:paraId="7C26181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B33F7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D01A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UPVC排水直接</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2767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4DDA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5C4F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 xml:space="preserve">15.00 </w:t>
            </w:r>
          </w:p>
        </w:tc>
      </w:tr>
      <w:tr w14:paraId="4115C74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D0B45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C11A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UPVC排水直接</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C4E4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80CA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677B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De110，华亚</w:t>
            </w:r>
          </w:p>
        </w:tc>
      </w:tr>
      <w:tr w14:paraId="09C620A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7D5C3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E474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UPVC排水直接</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39F5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285B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BFB4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De160，华亚</w:t>
            </w:r>
          </w:p>
        </w:tc>
      </w:tr>
      <w:tr w14:paraId="46CABC5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6CB69F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78AC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UPVC排水45度带检查口弯头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3210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4C83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3216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De50，华亚</w:t>
            </w:r>
          </w:p>
        </w:tc>
      </w:tr>
      <w:tr w14:paraId="17C0290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04B6C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785A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UPVC排水45度带检查口弯头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6857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9281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78D8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De75，华亚</w:t>
            </w:r>
          </w:p>
        </w:tc>
      </w:tr>
      <w:tr w14:paraId="3854D4C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A1439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E79F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UPVC排水45度带检查口弯头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DD78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B82B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52E4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De110，华亚</w:t>
            </w:r>
          </w:p>
        </w:tc>
      </w:tr>
      <w:tr w14:paraId="28F759A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0ECAF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1.4.17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35A0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UPVC排水45度带检查口弯头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B75B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882B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6201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De160，华亚</w:t>
            </w:r>
          </w:p>
        </w:tc>
      </w:tr>
      <w:tr w14:paraId="5BF16CE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709AF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1.4.18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FF9D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UPVC排水90度带检查口弯头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4269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7CC6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96A7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De50，华亚</w:t>
            </w:r>
          </w:p>
        </w:tc>
      </w:tr>
      <w:tr w14:paraId="079071E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01057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1.4.19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237F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UPVC排水90度带检查口弯头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B9B8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7A43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20E1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De75，华亚</w:t>
            </w:r>
          </w:p>
        </w:tc>
      </w:tr>
      <w:tr w14:paraId="5C945BC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32CF1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1.4.20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50F5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UPVC排水90度带检查口弯头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D90A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3586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80CB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De110，华亚</w:t>
            </w:r>
          </w:p>
        </w:tc>
      </w:tr>
      <w:tr w14:paraId="4B2873F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957D3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1.4.21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DF31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UPVC排水90度带检查口弯头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B54E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8EEA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2C1B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De160，华亚</w:t>
            </w:r>
          </w:p>
        </w:tc>
      </w:tr>
      <w:tr w14:paraId="5F3C5F9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C8895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1.4.22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4233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疏通Φ160mm雨水管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42AB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216A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EBF7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0486D4F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9AAC8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1.4.23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76DA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疏通Φ200mm雨水管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E76D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5471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6139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614D5A7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7F848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1.4.24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FCC5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疏通Φ300mm雨水管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2158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DF00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2B41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6D9CD56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C0C67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1.4.25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0119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疏通Φ400mm雨水管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C67A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65C7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B906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6BAC957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ABA6B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1.4.26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54E1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疏通Φ600mm雨水管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AB79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1C51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5FCD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3819215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83C67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1.4.27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1A91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疏通Φ800mm雨水管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E037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9C7A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A01F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07B2AF0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2F1F0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1.4.28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1493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疏通Φ300mm污水管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F6CD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04F8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1B12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03E6F05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DF08D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1.4.29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C3B3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疏通Φ400mm污水管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5683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A3D9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7745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484B6D3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49DD3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1.4.30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AB11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疏通Φ600mm污水管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464D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3448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AB51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537A111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AA8C3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1.4.31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D920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清理污水检查井(Ф700）</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FCB8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座</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5860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EE58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综合各种深度、含垃圾清运</w:t>
            </w:r>
          </w:p>
        </w:tc>
      </w:tr>
      <w:tr w14:paraId="31ECB3C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C331C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1.4.32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F9E6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清理300×450×1000雨水井</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0249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座</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8F24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E02E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2911744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857C7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1.4.33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DFE1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清理400×600×800污水井</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B1F8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座</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4E68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CEB1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14EFCF1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6D334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1.4.34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C555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清理600×450×1100污水井</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DDB9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座</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EFAF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6962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5F89791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A7FCF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1.4.35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713F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清理1500×800×700污水井</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21FD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座</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BD24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CAEB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03BD0D8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6D7A1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1.4.36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15F4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排水沟清淤（200mm宽）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2063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89C3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E90B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综合各种深度、含垃圾清运</w:t>
            </w:r>
          </w:p>
        </w:tc>
      </w:tr>
      <w:tr w14:paraId="47D9D63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27D16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1.4.37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1FF3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排水沟清淤（250mm宽）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A702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644A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C8B4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综合各种深度、含垃圾清运</w:t>
            </w:r>
          </w:p>
        </w:tc>
      </w:tr>
      <w:tr w14:paraId="4759037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254F9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1.4.38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152A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排水沟清淤（350mm宽）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E981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3DC1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4DA6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综合各种深度、含垃圾清运</w:t>
            </w:r>
          </w:p>
        </w:tc>
      </w:tr>
      <w:tr w14:paraId="08794F6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BC5D7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1.4.39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F83C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排水沟清淤（400mm宽）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5971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6B26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CC58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综合各种深度、含垃圾清运</w:t>
            </w:r>
          </w:p>
        </w:tc>
      </w:tr>
      <w:tr w14:paraId="3738B00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2C374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1.4.40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E700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排水沟清淤（450mm宽）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5839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0C5C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5C5B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综合各种深度、含垃圾清运</w:t>
            </w:r>
          </w:p>
        </w:tc>
      </w:tr>
      <w:tr w14:paraId="5C5AEFE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506B7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1.4.41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AF7B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排水沟清淤（500mm宽）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B124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096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45E8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综合各种深度、含垃圾清运</w:t>
            </w:r>
          </w:p>
        </w:tc>
      </w:tr>
      <w:tr w14:paraId="1C082D5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24AB7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1.4.42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F0C1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清理隔油池及窨井内油污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12DE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9775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E576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5F1BF63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BE0DF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1.4.43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27AD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疏通φ400mm污水管内油污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B912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AA7B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2976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w:t>
            </w:r>
          </w:p>
        </w:tc>
      </w:tr>
      <w:tr w14:paraId="7C00C97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71A38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1.4.44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274C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安装铸铁雨水口篦子（300×450）</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1BB7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B17B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3506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井圈井盖乙供，含安装辅材</w:t>
            </w:r>
          </w:p>
        </w:tc>
      </w:tr>
      <w:tr w14:paraId="6D6B24A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384E6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1.4.45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0C3E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安装混凝土雨水口篦子（300×450）</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A686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座</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80DF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3478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井圈井盖乙供，含安装辅材</w:t>
            </w:r>
          </w:p>
        </w:tc>
      </w:tr>
      <w:tr w14:paraId="4935215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EA143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1.4.46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0233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窨井、沟槽盖板砼浇筑</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2DD0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D6C6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1EA8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含砼，模板（砼C20)</w:t>
            </w:r>
          </w:p>
        </w:tc>
      </w:tr>
      <w:tr w14:paraId="5884039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79763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1.4.47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467C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安装明沟盖板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D88E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15DE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2AB4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高分子盖板、承重3T, 乙供</w:t>
            </w:r>
          </w:p>
        </w:tc>
      </w:tr>
      <w:tr w14:paraId="25301AE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D3059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FF1A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混凝土工程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3B4E2">
            <w:pPr>
              <w:jc w:val="center"/>
              <w:rPr>
                <w:rFonts w:hint="eastAsia" w:ascii="等线" w:hAnsi="等线" w:eastAsia="等线" w:cs="等线"/>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DB29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4C927">
            <w:pPr>
              <w:jc w:val="center"/>
              <w:rPr>
                <w:rFonts w:hint="eastAsia" w:ascii="等线" w:hAnsi="等线" w:eastAsia="等线" w:cs="等线"/>
                <w:color w:val="000000"/>
                <w:sz w:val="20"/>
                <w:szCs w:val="20"/>
              </w:rPr>
            </w:pPr>
          </w:p>
        </w:tc>
      </w:tr>
      <w:tr w14:paraId="0CCBEF1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1F7CE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FB0F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砼地面开孔（Φ75mm，深300）</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92B5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FEF7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1928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含恢复、垃圾外运</w:t>
            </w:r>
          </w:p>
        </w:tc>
      </w:tr>
      <w:tr w14:paraId="0DD4A1B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628FC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8980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砼地面开孔（Φ160mm，深300）</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4A84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0F1F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0053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含恢复、垃圾外运</w:t>
            </w:r>
          </w:p>
        </w:tc>
      </w:tr>
      <w:tr w14:paraId="6BB26C6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439B12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76A3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砼地面开孔（Φ200mm，深300）</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D768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C6EB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D30E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含恢复、垃圾外运</w:t>
            </w:r>
          </w:p>
        </w:tc>
      </w:tr>
      <w:tr w14:paraId="69750477">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3DB5A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8A80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机械切缝并凿除砼地面（宽20~50mm,50mm深）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3830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E2F9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8B29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1D7F4CE0">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106A4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52F4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机械切缝并凿除砼地面（宽50~100mm,50mm深）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7C68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7E0B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45AC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4847E109">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3DB1D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3D72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机械切缝并凿除砼地面（宽100~200mm,50mm深）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474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F726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D640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7A2F369D">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AA4BA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68B7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机械切缝并凿除砼地面（宽200~300mm,50mm深）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8769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9920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84A1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4FEB81F6">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E7CD4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770F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机械切缝并凿除砼地面（宽20~50mm,10mm深）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F763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3424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C052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13C6B4B1">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EEBE6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1.5.10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4EA3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机械切缝并凿除砼地面（宽50~100mm,10mm深）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21B5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23EE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DBB5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572A7891">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D3E12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6377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机械切缝并凿除砼地面（宽100~200mm,10mm深）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E264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659E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836F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7423ABB0">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E9676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53AF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机械切缝并凿除砼地面（宽200~300mm,10mm深）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23AF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DD12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20E2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006D4FEF">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0413B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C2C5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机械切缝并凿除砼地面（宽50~100mm,250mm深）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FAA1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6282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DD37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7E4883B3">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A69E4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E797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机械切缝并凿除砼地面（宽100~200mm,250mm深）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F090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3878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9A6D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27FFD4BD">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55F66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9775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机械切缝并凿除砼地面（宽200~300mm,250mm深）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8729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CA42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ED73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6777B5DA">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99CE7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EE5B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机械切缝并凿除砼地面（宽20~50mm,250mm深）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9E31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1ED3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8898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66F2DDA0">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6E5A7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1.5.17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9C8D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机械切缝并凿除砼地面（宽50~100mm,350mm深）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968F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5329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A26B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4CD28ADE">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4AFB4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1.5.18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D20D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机械切缝并凿除砼地面（宽100~200mm,350mm深）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537C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98AF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28B2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75E9B27B">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06D1D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1.5.19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BF74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机械切缝并凿除砼地面（宽200~300mm,350mm深）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1A13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452A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2407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02B13149">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06D0C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1.5.20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92C4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机械切缝并凿除砼地面（宽20~50mm,350mm深）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7F15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7591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DECD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5ABB7E74">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11A44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1.5.21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7EFF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机械切缝并凿除砼地面（宽50~100mm,150mm深）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F2DA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20D2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5DFE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7709B8C7">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7BFA1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1.5.22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9409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机械切缝并凿除砼地面（宽100~200mm,150mm深）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0658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97F1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0DAC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7751A005">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B7752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1.5.23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9851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机械切缝并凿除砼地面（宽200~300mm,150mm深）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B2B3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6A19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B202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20E501AE">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FA998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1.5.24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C860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机械切缝并凿除砼地面（宽20~50mm,150mm深）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BB4E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B3E6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7316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090500C4">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25ACA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1.5.25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44E1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机械切缝并凿除砼地面（宽50~100mm,120mm深）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6571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D00D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6A08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3CCE8644">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8D58B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1.5.26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D1C3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机械切缝并凿除砼地面（宽100~200mm,120mm深）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E147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1E47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EB8B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634A3017">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274CE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1.5.27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A6EC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机械切缝并凿除砼地面（宽200~300mm,120mm深）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EAB5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64A1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DDBB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5692B39B">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42206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1.5.28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76C9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机械切缝并凿除砼地面（宽20~50mm,120mm深）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1966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5FEE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513E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236E81C4">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B3CAE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1.5.29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6C94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机械切缝并凿除砼地面（宽50~100mm,200mm深）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AF14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28C0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D66C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2BCD34D5">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BBD43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1.5.30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626A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机械切缝并凿除砼地面（宽100~200mm,200mm深）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469C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3955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B5DC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00255D90">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A646C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1.5.31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67EB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机械切缝并凿除砼地面（宽200~300mm,200mm深）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E7FE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4E1A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64D0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5926D365">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095EA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1.5.32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EC6A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机械切缝并凿除砼地面（宽20~50mm,200mm深）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5BE4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3AEC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7D67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7DF2FD38">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9409C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1.5.33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8599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机械切缝并凿除砼地面（宽50~100mm,100mm深）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509F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102F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B960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0079FA08">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461AC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1.5.34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E99C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机械切缝并凿除砼地面（宽100~200mm,100mm深）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34A7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48DE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C33F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1F45A3B6">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F80DE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1.5.35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4993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机械切缝并凿除砼地面（宽200~300mm,100mm深）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1C0C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2ECD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4C59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72F01835">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B8E4C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1.5.36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7043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机械切缝并凿除砼地面（宽20~50mm,100mm深）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C73B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858B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9CDD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含垃圾外运</w:t>
            </w:r>
          </w:p>
        </w:tc>
      </w:tr>
      <w:tr w14:paraId="199FB43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EF48E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1.5.37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B802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高分子踢脚线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86D4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0FFF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2193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566C1F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D6E02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1.5.38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4F9F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免漆护墙板墙面</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37AB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09D2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20B5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8911EC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9DB2F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1.5.39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4294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顶棚、墙面原有风机孔洞吊模封堵</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9DB9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C94F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9816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2E76A01">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69228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1.5.40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FE46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顶棚、墙面原有排烟、通风管道洞</w:t>
            </w:r>
            <w:r>
              <w:rPr>
                <w:rFonts w:hint="eastAsia" w:ascii="等线" w:hAnsi="等线" w:eastAsia="等线" w:cs="等线"/>
                <w:color w:val="000000"/>
                <w:kern w:val="0"/>
                <w:sz w:val="20"/>
                <w:szCs w:val="20"/>
                <w:lang w:bidi="ar"/>
              </w:rPr>
              <w:br w:type="textWrapping"/>
            </w:r>
            <w:r>
              <w:rPr>
                <w:rFonts w:hint="eastAsia" w:ascii="等线" w:hAnsi="等线" w:eastAsia="等线" w:cs="等线"/>
                <w:color w:val="000000"/>
                <w:kern w:val="0"/>
                <w:sz w:val="20"/>
                <w:szCs w:val="20"/>
                <w:lang w:bidi="ar"/>
              </w:rPr>
              <w:t>孔封堵</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64FE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915E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7F38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0B8703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744D0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1.5.41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B3BE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普通硅酸盐水泥</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4F69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7C6E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582EE">
            <w:pPr>
              <w:jc w:val="center"/>
              <w:rPr>
                <w:rFonts w:hint="eastAsia" w:ascii="等线" w:hAnsi="等线" w:eastAsia="等线" w:cs="等线"/>
                <w:color w:val="000000"/>
                <w:sz w:val="20"/>
                <w:szCs w:val="20"/>
              </w:rPr>
            </w:pPr>
          </w:p>
        </w:tc>
      </w:tr>
      <w:tr w14:paraId="2A2F933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CCB76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1.5.42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17DD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C15地坪浇筑</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8766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FC70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CA64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砼自拌</w:t>
            </w:r>
          </w:p>
        </w:tc>
      </w:tr>
      <w:tr w14:paraId="4AC06A3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F0A7C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1.5.43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CF1B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C20地坪浇筑</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8842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612C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9AC6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砼自拌</w:t>
            </w:r>
          </w:p>
        </w:tc>
      </w:tr>
      <w:tr w14:paraId="554F75A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F4D88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1.5.44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8E96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C30地坪浇筑</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6563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57D0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6441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砼自拌</w:t>
            </w:r>
          </w:p>
        </w:tc>
      </w:tr>
      <w:tr w14:paraId="4BCA775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FF3CF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1.5.45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63CC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人工浇筑钢筋砼基础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4E69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A2A1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8490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不含钢筋制安，</w:t>
            </w:r>
          </w:p>
        </w:tc>
      </w:tr>
      <w:tr w14:paraId="4B36FBD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93FCA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1.5.46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14DE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人工浇筑钢筋砼梁、板、柱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8C79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9AE6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24AD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不含钢筋制安，</w:t>
            </w:r>
          </w:p>
        </w:tc>
      </w:tr>
      <w:tr w14:paraId="752C915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49DC1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1.5.47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26BC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砼二次倒运</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995E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6FD6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5677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运距10米以外</w:t>
            </w:r>
          </w:p>
        </w:tc>
      </w:tr>
      <w:tr w14:paraId="599B95C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38F66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1.5.48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7D5D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二次砼灌浆（自拌砼）</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BEEE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m³</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DA6F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4342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 xml:space="preserve">自拌微膨胀混凝土 </w:t>
            </w:r>
          </w:p>
        </w:tc>
      </w:tr>
      <w:tr w14:paraId="1FFC7C2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C3525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1.5.49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9A9D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钢筋制安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76FA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4340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5CD9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马钢或国内大型钢厂产品</w:t>
            </w:r>
          </w:p>
        </w:tc>
      </w:tr>
      <w:tr w14:paraId="49C3290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81AAC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D719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金属结构、其它工程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C8EC4">
            <w:pPr>
              <w:jc w:val="center"/>
              <w:rPr>
                <w:rFonts w:hint="eastAsia" w:ascii="等线" w:hAnsi="等线" w:eastAsia="等线" w:cs="等线"/>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D186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01ACA">
            <w:pPr>
              <w:jc w:val="center"/>
              <w:rPr>
                <w:rFonts w:hint="eastAsia" w:ascii="等线" w:hAnsi="等线" w:eastAsia="等线" w:cs="等线"/>
                <w:color w:val="000000"/>
                <w:sz w:val="20"/>
                <w:szCs w:val="20"/>
              </w:rPr>
            </w:pPr>
          </w:p>
        </w:tc>
      </w:tr>
      <w:tr w14:paraId="39FEB4F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3166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D7F1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双层彩钢板墙面开孔φ160mm以下圆孔</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0DE7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E212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6B51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含收边费用</w:t>
            </w:r>
          </w:p>
        </w:tc>
      </w:tr>
      <w:tr w14:paraId="0792A04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6C80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A41A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双层彩钢板墙面开孔φ300mm以下圆孔</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5333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7D90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C017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含收边费用</w:t>
            </w:r>
          </w:p>
        </w:tc>
      </w:tr>
      <w:tr w14:paraId="54093FC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8BB8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C784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彩钢板墙体开洞1.2×1.2以内</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3899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86C6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4445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含收边、垃圾清运费</w:t>
            </w:r>
          </w:p>
        </w:tc>
      </w:tr>
      <w:tr w14:paraId="1EBED778">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887D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7FC5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双层彩钢板面收边（镀锌，展开宽度≤500mm）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7508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73A7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B835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DE7080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9EDB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D3BA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门洞口单层彩板包边</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2F72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C35B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D80C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A696C7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8780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7834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100m厚EPS板镀锌铁皮包边</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FB37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56EA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CD0E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38C02A2">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37FB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5B3C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镀锌铁皮包边（厚3mm，宽3cm，含打孔及辅材）</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30A8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5D83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EA61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A8E6E72">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E5B7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CA15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Φ110防撞柱安装（插入地面式安装，含四周灌浆）</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A63B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FBD7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7CFC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07B33F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3FF2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3EA1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拉结筋植筋胶植筋（Φ8 L=0.95m)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9159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DA54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DC5E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62BC35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A75B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1.6.10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F81C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植筋胶植筋（Φ6，均长0.5m）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A505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ED10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38C5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19062D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53C6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E416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钢板网制安(80×50×5)</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BCDC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104C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BC3A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BAD757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39FD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49B9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水管保温DN15</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D671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0447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822F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F83218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79D6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44F5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水管保温DN20</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4FE6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474B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6BA4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橡塑保温</w:t>
            </w:r>
          </w:p>
        </w:tc>
      </w:tr>
      <w:tr w14:paraId="129E68D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0A7D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5EAB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水管保温DN32</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57C4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B7A8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6334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橡塑保温</w:t>
            </w:r>
          </w:p>
        </w:tc>
      </w:tr>
      <w:tr w14:paraId="5EF87B0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A939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3ADD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水包绑扎保温</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D3DA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F858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6584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97963E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F6C2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9696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卷帘窗帘</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83AE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82C8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395E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F1A224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3B17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1.6.17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2182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厂房卷帘门拆卸矫正、更换部分配件</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66E3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D399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61EF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041A87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2CB4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1.6.18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3414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厂房卷帘门更换电机</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FE22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2493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D867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8BC489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AF08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1.6.19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FB95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卷帘门轨槽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5771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CB0C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BA7F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BFEFAD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7504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1.6.20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0FCA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门禁系统电机</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DB6D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632B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D205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881568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3369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1.6.21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E311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不锈钢包门头横梁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D0AD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F426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A610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F119C8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F882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1.6.22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D9D3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12mm厚钢化玻璃门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02A1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89F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A233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A48BA7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69EE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1.6.23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066B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PVC门边条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301D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F870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6A6A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F91377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4D24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1.6.24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5834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铝门边条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E038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B869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D919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83AEF0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8D81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1.6.25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0A0C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不锈钢包门边框</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657E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FDA0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1D88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0DBA08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193F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1.6.26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0E4A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沙袋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4305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6186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5A85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27.5公斤一袋</w:t>
            </w:r>
          </w:p>
        </w:tc>
      </w:tr>
      <w:tr w14:paraId="16ED57F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4159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1.6.27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DDFF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沙袋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C92D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EB9D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D3C9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25.0公斤一袋</w:t>
            </w:r>
          </w:p>
        </w:tc>
      </w:tr>
      <w:tr w14:paraId="1C104C5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8FEF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1.6.28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51DC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沙袋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F6C3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9D05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5C1D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18.0公斤一袋</w:t>
            </w:r>
          </w:p>
        </w:tc>
      </w:tr>
      <w:tr w14:paraId="12EFDB0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4A8B9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二</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B52D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装饰</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19BA6">
            <w:pPr>
              <w:jc w:val="center"/>
              <w:rPr>
                <w:rFonts w:hint="eastAsia" w:ascii="等线" w:hAnsi="等线" w:eastAsia="等线" w:cs="等线"/>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C68D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B341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2BAF34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47217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974F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油漆、涂料、裱糊工程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C2281">
            <w:pPr>
              <w:jc w:val="center"/>
              <w:rPr>
                <w:rFonts w:hint="eastAsia" w:ascii="等线" w:hAnsi="等线" w:eastAsia="等线" w:cs="等线"/>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E777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711B4">
            <w:pPr>
              <w:jc w:val="center"/>
              <w:rPr>
                <w:rFonts w:hint="eastAsia" w:ascii="等线" w:hAnsi="等线" w:eastAsia="等线" w:cs="等线"/>
                <w:color w:val="000000"/>
                <w:sz w:val="20"/>
                <w:szCs w:val="20"/>
              </w:rPr>
            </w:pPr>
          </w:p>
        </w:tc>
      </w:tr>
      <w:tr w14:paraId="286C91A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7A7AA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692D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铁门围栏刷油漆（两遍）</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FDDB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3086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6E6B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482F29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82962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15B0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金属面防锈漆（一遍）</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ED28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EEC3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0170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含除锈、材料、人工</w:t>
            </w:r>
          </w:p>
        </w:tc>
      </w:tr>
      <w:tr w14:paraId="16A2FC4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63E3C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D6DB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金属面面漆（两遍）</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36BA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61C7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EB70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E37932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9943B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468F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木面油漆（两遍）</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D936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E1CA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F259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DBAA86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CF10D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3DFD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钢丝网围栏油漆（两遍）</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1614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C228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74A2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含除锈、一底二面</w:t>
            </w:r>
          </w:p>
        </w:tc>
      </w:tr>
      <w:tr w14:paraId="128FF15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AE3F6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795E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木扶手油漆（两遍）</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9386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9438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658D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含油灰打底</w:t>
            </w:r>
          </w:p>
        </w:tc>
      </w:tr>
      <w:tr w14:paraId="0563C3A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2BA24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9575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钢柱喷字</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2E1B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369F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4701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字高30cm以内</w:t>
            </w:r>
          </w:p>
        </w:tc>
      </w:tr>
      <w:tr w14:paraId="10B8375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C5B69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9B13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铲除原有顶面涂料</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0E71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E79F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820E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含垃圾清运费用</w:t>
            </w:r>
          </w:p>
        </w:tc>
      </w:tr>
      <w:tr w14:paraId="1D6FCF4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A960D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DD67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铲除原有墙面涂料</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511A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8DF0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9378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含垃圾清运费用</w:t>
            </w:r>
          </w:p>
        </w:tc>
      </w:tr>
      <w:tr w14:paraId="6F7BC01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ADDFD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2.1.10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E537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刷内墙乳胶漆一底两面</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A1F6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B9AE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5C8E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5B0887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587743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B1B1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刷墙面防霉涂料</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A3D0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8DE1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2A34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621E3D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B1442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825F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刷顶面防霉涂料</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B204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4CDD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20A3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4DD4D2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7CF75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97B6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安装硅钙板吊顶</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3C28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7BD4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AE36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1D1131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F92EC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828C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轻钢龙骨防火石膏板吊顶</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D83C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4439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CF8C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54874C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0CF9A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024C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轻钢龙骨硅钙板吊顶更换</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2EEF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6D23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0EE8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B6C076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1460C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7AD0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轻钢龙骨纸面防潮石膏板隔墙双面石膏板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EE8B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8DE8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4921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103350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641AF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2.1.17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F040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轻钢龙骨防火石膏板吊顶</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A5D3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27D9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FCCD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856F1B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BC7C2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2.1.18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FBB6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铝塑板包柱及横梁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4A59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A228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86C4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A71487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58A1B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7F8E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楼地面、墙、柱面装饰工程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043F0">
            <w:pPr>
              <w:jc w:val="center"/>
              <w:rPr>
                <w:rFonts w:hint="eastAsia" w:ascii="等线" w:hAnsi="等线" w:eastAsia="等线" w:cs="等线"/>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FD72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9692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A58871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A43B3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2.2.1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59FE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铲除原有地面瓷砖</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D748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25F9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C8AB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含垃圾清运费用</w:t>
            </w:r>
          </w:p>
        </w:tc>
      </w:tr>
      <w:tr w14:paraId="3456DC3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9B944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2.2.2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5BC7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铲除原有墙面瓷砖</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0B91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CD0B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B249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含垃圾清运费用</w:t>
            </w:r>
          </w:p>
        </w:tc>
      </w:tr>
      <w:tr w14:paraId="7FF2B77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C1C04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2.2.3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4B0B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铲除原有瓷砖踢脚线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6687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6CE4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22E0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含垃圾清运费用</w:t>
            </w:r>
          </w:p>
        </w:tc>
      </w:tr>
      <w:tr w14:paraId="31A03A8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06360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2.2.6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709A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水泥砂浆贴地面砖</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9C8D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729F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F2AA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537C3E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23FE6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2.2.7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6791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水泥砂浆贴墙面砖</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B35F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EEF4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89B7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6BEE71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C3ED8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2.2.8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D239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水泥砂浆贴门槛石</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1689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638E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862F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中国黑、厚度10mm以上</w:t>
            </w:r>
          </w:p>
        </w:tc>
      </w:tr>
      <w:tr w14:paraId="4EC5F38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07818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2.2.9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CBF5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贴120mm高大理石踢脚线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18AE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3F97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896B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中国黑、厚度10mm以上</w:t>
            </w:r>
          </w:p>
        </w:tc>
      </w:tr>
      <w:tr w14:paraId="7AE8C93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C433A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E6A4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门窗工程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14713">
            <w:pPr>
              <w:jc w:val="center"/>
              <w:rPr>
                <w:rFonts w:hint="eastAsia" w:ascii="等线" w:hAnsi="等线" w:eastAsia="等线" w:cs="等线"/>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D7AE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F39C1">
            <w:pPr>
              <w:jc w:val="center"/>
              <w:rPr>
                <w:rFonts w:hint="eastAsia" w:ascii="等线" w:hAnsi="等线" w:eastAsia="等线" w:cs="等线"/>
                <w:color w:val="000000"/>
                <w:sz w:val="20"/>
                <w:szCs w:val="20"/>
              </w:rPr>
            </w:pPr>
          </w:p>
        </w:tc>
      </w:tr>
      <w:tr w14:paraId="667C69E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99525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D378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安装58型材PVC半玻平开门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CE0F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844A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F15B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海螺型材、5mm单玻璃</w:t>
            </w:r>
          </w:p>
        </w:tc>
      </w:tr>
      <w:tr w14:paraId="41D1F0E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D3473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C1FF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安装58型材PVC全玻平开门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41D7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3505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A97D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海螺型材、5mm单玻璃</w:t>
            </w:r>
          </w:p>
        </w:tc>
      </w:tr>
      <w:tr w14:paraId="11BC301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31C5B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B5FC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安装58型材PVC全板平开门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2F2B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1FA2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8CDA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海螺型材</w:t>
            </w:r>
          </w:p>
        </w:tc>
      </w:tr>
      <w:tr w14:paraId="10E2A07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9864C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CC05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安装60型材PVC半玻推拉门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4617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A92C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3F22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海螺型材、5mm单玻璃</w:t>
            </w:r>
          </w:p>
        </w:tc>
      </w:tr>
      <w:tr w14:paraId="78450DE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4CB5C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7748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安装防盗门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684A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B727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3A6A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门锁及配件</w:t>
            </w:r>
          </w:p>
        </w:tc>
      </w:tr>
      <w:tr w14:paraId="5E5FA9A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2B5C5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A393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安装防盗门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3D21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FC9D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0393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贝斯特，含门锁及配件</w:t>
            </w:r>
          </w:p>
        </w:tc>
      </w:tr>
      <w:tr w14:paraId="539C052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D9D1D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4472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安装防火门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F8E8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EEBF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C766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甲级，含门锁及配件</w:t>
            </w:r>
          </w:p>
        </w:tc>
      </w:tr>
      <w:tr w14:paraId="5EEF34B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09CFB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6D0F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安装彩铝拉门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6AA4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2075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49F30">
            <w:pPr>
              <w:jc w:val="center"/>
              <w:rPr>
                <w:rFonts w:hint="eastAsia" w:ascii="等线" w:hAnsi="等线" w:eastAsia="等线" w:cs="等线"/>
                <w:color w:val="000000"/>
                <w:sz w:val="20"/>
                <w:szCs w:val="20"/>
              </w:rPr>
            </w:pPr>
          </w:p>
        </w:tc>
      </w:tr>
      <w:tr w14:paraId="7FD5CF4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8632D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B336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安装10mm厚钢化玻璃门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7EC5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B269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22FB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不含主材</w:t>
            </w:r>
          </w:p>
        </w:tc>
      </w:tr>
      <w:tr w14:paraId="1E99198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E688D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2.3.10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E80A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安装12mm厚钢化玻璃门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024E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8CB5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5E10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不含主材</w:t>
            </w:r>
          </w:p>
        </w:tc>
      </w:tr>
      <w:tr w14:paraId="3372E7D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B03A9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AD7A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安装58型材PVC固定窗</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D6EB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5F15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7507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海螺型材、5mm单玻璃</w:t>
            </w:r>
          </w:p>
        </w:tc>
      </w:tr>
      <w:tr w14:paraId="757934BA">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68B12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22C3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安装60型PVC平开窗</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36C8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BB5D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3352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海螺型材、5mm单玻璃，含窗扇及配件，不含窗框</w:t>
            </w:r>
          </w:p>
        </w:tc>
      </w:tr>
      <w:tr w14:paraId="2905E7B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CB0C2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6449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安装88型材推拉窗</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2C67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284C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BAFE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海螺型材、5mm单玻璃</w:t>
            </w:r>
          </w:p>
        </w:tc>
      </w:tr>
      <w:tr w14:paraId="2046418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70CC4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F811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安装5mm厚门、窗玻璃</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D05E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C2EC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D870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83E098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A300E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205D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安装玻璃地弹门拉手450mm长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47C2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副</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7457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29BF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A25A21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33803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E7C6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安装玻璃地弹门拉手600mm长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0064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副</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5EB3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D913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4747A2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CC9FC9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2.3.17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AC1B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安装玻璃门地弹簧</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69F9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8878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03DD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46215A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9AAD1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2.3.18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B82D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安装玻璃门锁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507A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1CDB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6B4D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半圆内侧带保险</w:t>
            </w:r>
          </w:p>
        </w:tc>
      </w:tr>
      <w:tr w14:paraId="2F666D4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C1313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2.3.19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AC94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安装钢化玻璃门夹</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6B71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0912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0E65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73E2A1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123E8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2.3.20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1847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安装GMT玻璃门导轨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2328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621B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EA72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76629B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ED8EC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2.3.21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5C30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安装玻璃门门吸</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E4A8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9F77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3685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ACDBCC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C8658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2.3.22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712A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安装玻璃门锁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226F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AF83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164C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43C4E4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B581D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2.3.23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9EDE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安装玻璃门锁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3504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8B30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006B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169CD9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C3939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2.3.24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25BC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600mm不锈钢推拉门把手固定维修</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6BDD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E7EA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BDDA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38498B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F911A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2.3.25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BED1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安装PVC窗把手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57E0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C497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BAC6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427394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E2887C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2.3.26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D557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安装PVC窗铝合金把手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44AE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A73C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9E7D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BBF5CE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E81CA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2.3.27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3393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安装T型PVC锁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ED72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9094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0129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D9C0B9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9F96E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2.3.28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F910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安装PVC门铰链</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9007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E354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57B8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1CB1A6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27482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2.3.29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E5D6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安装PVC门上扣</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D7D3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1537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7B85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FE72DC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8A904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2.3.30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33F1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安装PVC窗月牙锁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D126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B0DF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C657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E46BE9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275FF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2.3.31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CF9D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安装PVC窗滑轮</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6137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391D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D066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798FD8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5688F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2.3.32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3DEE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安装PVC窗折叠杆</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CA21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4038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A676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A87B4C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55E45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2.3.33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CDE8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安装PVC平开窗拉手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B9CE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363F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44B9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F66DD3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43D6A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2.3.34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DAC0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安装PVC窗铝滑轨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BD72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FADD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27CB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36186B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59146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2.3.35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FB4E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安装PVC窗毛条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C6A2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3779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6E43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0842B1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8666F0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2.3.36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3889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安装PVC窗橡胶压条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1DFD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A5A0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DAA7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387677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D2D5A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2.3.37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A792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安装PVC窗胶条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9BB8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12E6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9FB4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9052D7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5E626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2.3.38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956F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PVC纱窗换纱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722D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FCC4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9C6F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CD548F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56D56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2.3.39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6FB7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PVC纱窗换纱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6F20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5509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DCE4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仅换纱不含框料，含压条</w:t>
            </w:r>
          </w:p>
        </w:tc>
      </w:tr>
      <w:tr w14:paraId="1519C06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00236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2.3.40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10B3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安装不锈钢纱窗</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FA67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5691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AD09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408EE6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6695B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2.3.41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E555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安装木门防盗锁芯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0B07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F9FE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CA54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B747AC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6F429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2.3.42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9CBB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安装木门执手锁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4786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D929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CEDE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495208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64F2E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2.3.43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8311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安装木门执手锁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B9CA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905E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AC94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33F87C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F749A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2.3.44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37F3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木门执手锁维修</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242D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04DE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ACD0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60E2BF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4B4A5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2.3.45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EB7D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安装PVC门球形锁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A312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1FF9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0256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07FCC4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AFEBF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2.3.46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3C5F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安装PVC门执手锁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B406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20DB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E54F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8537C4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8EB3BD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2.3.47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2994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安装PVC门执手锁芯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0B36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9FAA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2B92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057886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CD387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2.3.48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F361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安装PVC门加长型门锁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99F6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B98A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217E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3E7158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D737D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2.3.49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B4BE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安装PVC门加长型门锁芯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274A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D52F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47B7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7EBCF0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40A85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2.3.50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0BED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安装防盗门锁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D917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83DD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B94C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696BDE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BE066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2.3.51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C34A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安装防火门锁</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1070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269C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65A6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D4AFF5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4AA6A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2.3.52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3BB1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安装防盗门把手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AD03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1CD1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7FF0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D4C437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6BC23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2.3.53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7523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安装防盗门执手锁锁芯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3AF9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A772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29DC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3E92B2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25C3C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2.3.54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8802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安装闭门器062型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0DD8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0273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6254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48ED1D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78043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2.3.55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7DCC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安装80mm长普通插销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8057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93BD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4FD4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946436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8DC15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2.3.56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477B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安装120mm长不锈钢插销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981E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100B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01BE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F72F5E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06F89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2.3.57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EAEE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安装200mm长不锈钢插销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EC2A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7000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42EF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7F0CAA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80567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2.3.58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A508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安装300mm长不锈钢插销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A82F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7145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ADD8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052D7E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FE9B8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2.3.59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7BC7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不锈钢网制安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5C9A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0852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9604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1205A4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199E1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2.3.60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D2C0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不锈钢防鼠板门制安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71BC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CA8C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4052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CCB938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9DBEA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2.3.61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25A5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贴窗纸</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B961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B60E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FA27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67FAC9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A822F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82E3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卫生间工程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72271">
            <w:pPr>
              <w:jc w:val="center"/>
              <w:rPr>
                <w:rFonts w:hint="eastAsia" w:ascii="等线" w:hAnsi="等线" w:eastAsia="等线" w:cs="等线"/>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5B2A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641F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EFDAB4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09D7C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96B7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台面上脸盆</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4AA3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2FBA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E3AC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含安装辅材</w:t>
            </w:r>
          </w:p>
        </w:tc>
      </w:tr>
      <w:tr w14:paraId="66E4B02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D4FFE2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8DDF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脸盆用单把水龙头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E3DA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4F2E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6FFB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含安装辅材</w:t>
            </w:r>
          </w:p>
        </w:tc>
      </w:tr>
      <w:tr w14:paraId="52CA3B6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246F5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4CD5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S弯下水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A6E4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D770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8512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含安装辅材</w:t>
            </w:r>
          </w:p>
        </w:tc>
      </w:tr>
      <w:tr w14:paraId="015136A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D3C12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9740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高压软管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7085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8308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1B3F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含安装辅材</w:t>
            </w:r>
          </w:p>
        </w:tc>
      </w:tr>
      <w:tr w14:paraId="6735BE3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B69A8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53B4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三角阀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4D98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5AA6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A478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含安装辅材</w:t>
            </w:r>
          </w:p>
        </w:tc>
      </w:tr>
      <w:tr w14:paraId="60CAD35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430BA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AB7F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立柱式脸盆</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C680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FD46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47E9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含安装辅材</w:t>
            </w:r>
          </w:p>
        </w:tc>
      </w:tr>
      <w:tr w14:paraId="4D2079A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E452C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F7FA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拖把池</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6529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5651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940E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含安装辅材</w:t>
            </w:r>
          </w:p>
        </w:tc>
      </w:tr>
      <w:tr w14:paraId="7739761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8F11D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807A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拖把池龙头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C0B5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E12C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81CA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含安装辅材</w:t>
            </w:r>
          </w:p>
        </w:tc>
      </w:tr>
      <w:tr w14:paraId="076D497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ABCEB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C14B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安装大便器按钮式冲洗阀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392D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1CA6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3732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3536F9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CDB28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2.4.10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A9C3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安装大便器压杆式冲洗阀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1072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A33C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6138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837715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10E52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3978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安装洗面盆双联龙头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9313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E84E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F328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8814F2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5CE8C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0D26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安装洗面盆双联龙头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9F3E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7289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96B1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FFA7A4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38BA7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C1C6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安装拖布池加长型单开水龙头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D52E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B928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B9C2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F79EC2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DF867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69E2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安装拖布池单开普通水龙头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0DAB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D4DC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E0A4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F1FBF2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6B16A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D5FA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 xml:space="preserve">安装立式弯管水龙头 </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ABA5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11E1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CBA3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C1B26B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99E55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5ED0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安装面盆下水配件</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4C2C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B40C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FE54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3BCFE2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2C864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2.4.17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41E0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安装水龙头给水软管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17B8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AC48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DE3D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D3A547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EC2CF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2.4.18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7D9F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安装水龙头加长型给水软管(L≥0.5m)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5E6A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4B2E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A7FE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7E20E4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7B56B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2.4.19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6DB6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安装洗面盆S形不锈钢下水配件</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77AD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7AF6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4196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674DFD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237EC0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2.4.20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8A3C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安装洗面盆塑料排水软管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5F6C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2F08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8F16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32A978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8C2D2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2.4.21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9CA0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安装卫生间隔断门板（门板尺寸1700×600）</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C2E6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D7DB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29FD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A3F41D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90C10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2.4.22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22BE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安装卫生间隔断门板锁具</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F2B3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EC6C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2D64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硬塑角码、地脚配件等</w:t>
            </w:r>
          </w:p>
        </w:tc>
      </w:tr>
      <w:tr w14:paraId="0614E97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7CDBE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2.4.23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E812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安装卫生间隔断门板铰链</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ED7A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AC2E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DB1D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w:t>
            </w:r>
          </w:p>
        </w:tc>
      </w:tr>
      <w:tr w14:paraId="4E088B1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86E3F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2.4.24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339E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安装卫生间隔断门板锁具</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2743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A9F9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1D5D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w:t>
            </w:r>
          </w:p>
        </w:tc>
      </w:tr>
      <w:tr w14:paraId="376AEC6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25B30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2.4.25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9CB3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安装小便池挡板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9167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5927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5DF3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5FB5F4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0D26C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2.4.26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7ECA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安装镜子</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3939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52C6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512D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6D9C14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DAF11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2.4.27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38D5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聚氨酯防水层（两道）</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2C35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A86F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EBF4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189720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F391B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2.4.28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6564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卫生间防水（SQ厚2.5mm）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B6D7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01BC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659B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A0BF36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FEEBF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2.4.29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735B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PVC扣板开孔（300×300）</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BDD2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7181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862C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41C019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9AD62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2.4.30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1DBB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不锈钢地漏（De50）</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832A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C38C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CD25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3E7D3A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C4A23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2.4.31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F123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不锈钢地漏（De75）</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BABE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9F50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0362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78E857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C207B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2.4.32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0498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不锈钢地漏（De100）</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CBFB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BDC7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BD7A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A96429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50E3D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2.4.33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27D7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淋浴花洒拆换</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6C1B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204A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A39C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77BCF1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E621C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2.4.34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6A7B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不锈钢角架安装</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1B54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2BE6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4149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E47386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50200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2.4.35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954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不锈钢挂衣架安装</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1133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6608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E136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4CA7F0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AB3BD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2.4.36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971F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蹲坑成套水箱安装</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B2C9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A807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EEEC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465EBD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11515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2.4.37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1A4D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安装衣帽钩</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C82A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3B99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CA4D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A9FE25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BC1AE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三</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F6D5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安装工程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BF2F7">
            <w:pPr>
              <w:jc w:val="center"/>
              <w:rPr>
                <w:rFonts w:hint="eastAsia" w:ascii="等线" w:hAnsi="等线" w:eastAsia="等线" w:cs="等线"/>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AA99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9AD9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7E444C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18D7AB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67DC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电气工程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85CA4">
            <w:pPr>
              <w:jc w:val="center"/>
              <w:rPr>
                <w:rFonts w:hint="eastAsia" w:ascii="等线" w:hAnsi="等线" w:eastAsia="等线" w:cs="等线"/>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CB54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6EBF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923303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89D6C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60E1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BV-2.5，电线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038A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A758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A182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鑫科</w:t>
            </w:r>
          </w:p>
        </w:tc>
      </w:tr>
      <w:tr w14:paraId="39F89AA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F34E8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228B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BV-4，电线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C870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6418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D832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鑫科</w:t>
            </w:r>
          </w:p>
        </w:tc>
      </w:tr>
      <w:tr w14:paraId="7D8DB28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CFCD3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B702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BV-10，电线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D323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9E9A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9E57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鑫科</w:t>
            </w:r>
          </w:p>
        </w:tc>
      </w:tr>
      <w:tr w14:paraId="1219C2B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74E4F0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662B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BV-16，电线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8C76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D156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9AFE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鑫科</w:t>
            </w:r>
          </w:p>
        </w:tc>
      </w:tr>
      <w:tr w14:paraId="5218596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B1124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DF5B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BV-25，电线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9B78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CB0C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12AB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鑫科</w:t>
            </w:r>
          </w:p>
        </w:tc>
      </w:tr>
      <w:tr w14:paraId="76F8F79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96F6D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1ADF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3×2.5m㎡护套线敷设</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04C7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35E8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4E24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鑫科</w:t>
            </w:r>
          </w:p>
        </w:tc>
      </w:tr>
      <w:tr w14:paraId="40085F9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8D326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FB6F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2×14W，标准型电子镇流器（一拖二）</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A4A6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E1D7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6E0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FD60F7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4D12B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1671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2×28W，标准型电子镇流器（一拖二）</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F305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9EF7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BB94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5A6B01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3B17B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3.1.10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6992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3×14W，标准型电子镇流器（一拖三）</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BCF1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0A10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BEE1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4D1D46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3CDF4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A977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3×28W，标准型电子镇流器（一拖三）</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2690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CCBB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97A1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3AE45C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9CFF0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2278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暗装配电箱壳体</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7274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415B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6FF2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8位，含导轨、零排、接地排，正泰</w:t>
            </w:r>
          </w:p>
        </w:tc>
      </w:tr>
      <w:tr w14:paraId="175F123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77E5E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B282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暗装配电箱壳体</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C9DE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6D3D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0BF0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12位，含导轨、零排、接地排，正泰</w:t>
            </w:r>
          </w:p>
        </w:tc>
      </w:tr>
      <w:tr w14:paraId="008B1E3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3C7743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6E1B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暗装配电箱壳体</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1F1B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C17A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3D9A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24位，含导轨、零排、接地排，正泰</w:t>
            </w:r>
          </w:p>
        </w:tc>
      </w:tr>
      <w:tr w14:paraId="73AD164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1B11A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6CAC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明装配电箱壳体</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FA5A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AEC1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AC0F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8位，含导轨、零排、接地排，正泰</w:t>
            </w:r>
          </w:p>
        </w:tc>
      </w:tr>
      <w:tr w14:paraId="1E6B2E9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42FA8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0D6C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明装配电箱壳体</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1B51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FD3F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6BB8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12位，含导轨、零排、接地排，正泰</w:t>
            </w:r>
          </w:p>
        </w:tc>
      </w:tr>
      <w:tr w14:paraId="53A5209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1CDDE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3.1.17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6A15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明装配电箱壳体</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38C9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1F4C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F537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24位，含导轨、零排、接地排，正泰</w:t>
            </w:r>
          </w:p>
        </w:tc>
      </w:tr>
      <w:tr w14:paraId="3E9B13D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B5AC0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3.1.18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7886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T5/28W，吸顶灯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9959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3267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7061D">
            <w:pPr>
              <w:jc w:val="center"/>
              <w:rPr>
                <w:rFonts w:hint="eastAsia" w:ascii="等线" w:hAnsi="等线" w:eastAsia="等线" w:cs="等线"/>
                <w:color w:val="000000"/>
                <w:sz w:val="20"/>
                <w:szCs w:val="20"/>
              </w:rPr>
            </w:pPr>
          </w:p>
        </w:tc>
      </w:tr>
      <w:tr w14:paraId="71C0984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C8FE2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3.1.19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CDC9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T5/40W，吸顶灯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9340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5C6D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53DA6">
            <w:pPr>
              <w:jc w:val="center"/>
              <w:rPr>
                <w:rFonts w:hint="eastAsia" w:ascii="等线" w:hAnsi="等线" w:eastAsia="等线" w:cs="等线"/>
                <w:color w:val="000000"/>
                <w:sz w:val="20"/>
                <w:szCs w:val="20"/>
              </w:rPr>
            </w:pPr>
          </w:p>
        </w:tc>
      </w:tr>
      <w:tr w14:paraId="2615F18D">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4490B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3.1.20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DB61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消防应急标志灯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52A9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EC2A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E38A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PAK-Y01-101~106，应急时间≥90min，</w:t>
            </w:r>
          </w:p>
        </w:tc>
      </w:tr>
      <w:tr w14:paraId="4FF594BF">
        <w:tblPrEx>
          <w:tblCellMar>
            <w:top w:w="0" w:type="dxa"/>
            <w:left w:w="108" w:type="dxa"/>
            <w:bottom w:w="0" w:type="dxa"/>
            <w:right w:w="108" w:type="dxa"/>
          </w:tblCellMar>
        </w:tblPrEx>
        <w:trPr>
          <w:trHeight w:val="52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A7812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3.1.21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0186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消防应急照明灯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98E1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E5BC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E1C7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PAK-Y01-208AX，应急时间≥90min，</w:t>
            </w:r>
          </w:p>
        </w:tc>
      </w:tr>
      <w:tr w14:paraId="3F35F70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AA15D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3.1.22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3246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不锈钢防雨配电箱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00A7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C1C4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F95E6">
            <w:pPr>
              <w:jc w:val="center"/>
              <w:rPr>
                <w:rFonts w:hint="eastAsia" w:ascii="等线" w:hAnsi="等线" w:eastAsia="等线" w:cs="等线"/>
                <w:color w:val="000000"/>
                <w:sz w:val="20"/>
                <w:szCs w:val="20"/>
              </w:rPr>
            </w:pPr>
          </w:p>
        </w:tc>
      </w:tr>
      <w:tr w14:paraId="6CE3EDE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AD9B1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3.1.23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6791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3*50YJV-22电缆线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4D41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99BD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C77B3">
            <w:pPr>
              <w:jc w:val="center"/>
              <w:rPr>
                <w:rFonts w:hint="eastAsia" w:ascii="等线" w:hAnsi="等线" w:eastAsia="等线" w:cs="等线"/>
                <w:color w:val="000000"/>
                <w:sz w:val="20"/>
                <w:szCs w:val="20"/>
              </w:rPr>
            </w:pPr>
          </w:p>
        </w:tc>
      </w:tr>
      <w:tr w14:paraId="5D08856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70F8B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3.1.24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44F9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DN75，PVC中型电工管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6856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168F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3E594">
            <w:pPr>
              <w:jc w:val="center"/>
              <w:rPr>
                <w:rFonts w:hint="eastAsia" w:ascii="等线" w:hAnsi="等线" w:eastAsia="等线" w:cs="等线"/>
                <w:color w:val="000000"/>
                <w:sz w:val="20"/>
                <w:szCs w:val="20"/>
              </w:rPr>
            </w:pPr>
          </w:p>
        </w:tc>
      </w:tr>
      <w:tr w14:paraId="7557A53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C33D2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3.1.25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3149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200*1200mmLED办公吊线灯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92C8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388D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B10D0">
            <w:pPr>
              <w:jc w:val="center"/>
              <w:rPr>
                <w:rFonts w:hint="eastAsia" w:ascii="等线" w:hAnsi="等线" w:eastAsia="等线" w:cs="等线"/>
                <w:color w:val="000000"/>
                <w:sz w:val="20"/>
                <w:szCs w:val="20"/>
              </w:rPr>
            </w:pPr>
          </w:p>
        </w:tc>
      </w:tr>
      <w:tr w14:paraId="05B0075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30D1F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3.1.26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904D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600*600mmLED平板灯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6E32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31F8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BC8B2">
            <w:pPr>
              <w:jc w:val="center"/>
              <w:rPr>
                <w:rFonts w:hint="eastAsia" w:ascii="等线" w:hAnsi="等线" w:eastAsia="等线" w:cs="等线"/>
                <w:color w:val="000000"/>
                <w:sz w:val="20"/>
                <w:szCs w:val="20"/>
              </w:rPr>
            </w:pPr>
          </w:p>
        </w:tc>
      </w:tr>
      <w:tr w14:paraId="562586A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F381D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3.1.27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30D51">
            <w:pPr>
              <w:widowControl/>
              <w:jc w:val="center"/>
              <w:textAlignment w:val="center"/>
              <w:rPr>
                <w:rFonts w:ascii="CIDFont" w:hAnsi="CIDFont" w:eastAsia="CIDFont" w:cs="CIDFont"/>
                <w:color w:val="000000"/>
                <w:sz w:val="19"/>
                <w:szCs w:val="19"/>
              </w:rPr>
            </w:pPr>
            <w:r>
              <w:rPr>
                <w:rFonts w:ascii="CIDFont" w:hAnsi="CIDFont" w:eastAsia="CIDFont" w:cs="CIDFont"/>
                <w:color w:val="000000"/>
                <w:kern w:val="0"/>
                <w:sz w:val="19"/>
                <w:szCs w:val="19"/>
                <w:lang w:bidi="ar"/>
              </w:rPr>
              <w:t>YJV5*2.5mm</w:t>
            </w:r>
            <w:r>
              <w:rPr>
                <w:rStyle w:val="50"/>
                <w:lang w:bidi="ar"/>
              </w:rPr>
              <w:t>2</w:t>
            </w:r>
            <w:r>
              <w:rPr>
                <w:rStyle w:val="51"/>
                <w:lang w:bidi="ar"/>
              </w:rPr>
              <w:t>电缆线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8018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D0C8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C0939">
            <w:pPr>
              <w:jc w:val="center"/>
              <w:rPr>
                <w:rFonts w:hint="eastAsia" w:ascii="等线" w:hAnsi="等线" w:eastAsia="等线" w:cs="等线"/>
                <w:color w:val="000000"/>
                <w:sz w:val="20"/>
                <w:szCs w:val="20"/>
              </w:rPr>
            </w:pPr>
          </w:p>
        </w:tc>
      </w:tr>
      <w:tr w14:paraId="65EE578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4E82E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3.1.28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6893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YJV5*10电缆线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8745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D7A2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0A315">
            <w:pPr>
              <w:jc w:val="center"/>
              <w:rPr>
                <w:rFonts w:hint="eastAsia" w:ascii="等线" w:hAnsi="等线" w:eastAsia="等线" w:cs="等线"/>
                <w:color w:val="000000"/>
                <w:sz w:val="20"/>
                <w:szCs w:val="20"/>
              </w:rPr>
            </w:pPr>
          </w:p>
        </w:tc>
      </w:tr>
      <w:tr w14:paraId="7D1A721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F840F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3.1.29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D322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3P50A空开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41B6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82A5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8022A">
            <w:pPr>
              <w:jc w:val="center"/>
              <w:rPr>
                <w:rFonts w:hint="eastAsia" w:ascii="等线" w:hAnsi="等线" w:eastAsia="等线" w:cs="等线"/>
                <w:color w:val="000000"/>
                <w:sz w:val="20"/>
                <w:szCs w:val="20"/>
              </w:rPr>
            </w:pPr>
          </w:p>
        </w:tc>
      </w:tr>
      <w:tr w14:paraId="4CF6F19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28066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3.1.30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F3D5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4P63A保护器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FE16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A77B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D371C">
            <w:pPr>
              <w:jc w:val="center"/>
              <w:rPr>
                <w:rFonts w:hint="eastAsia" w:ascii="等线" w:hAnsi="等线" w:eastAsia="等线" w:cs="等线"/>
                <w:color w:val="000000"/>
                <w:sz w:val="20"/>
                <w:szCs w:val="20"/>
              </w:rPr>
            </w:pPr>
          </w:p>
        </w:tc>
      </w:tr>
      <w:tr w14:paraId="2A5F6BD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562D5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3.1.31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86C0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4P100A保护器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CC2D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F89B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00CCB">
            <w:pPr>
              <w:jc w:val="center"/>
              <w:rPr>
                <w:rFonts w:hint="eastAsia" w:ascii="等线" w:hAnsi="等线" w:eastAsia="等线" w:cs="等线"/>
                <w:color w:val="000000"/>
                <w:sz w:val="20"/>
                <w:szCs w:val="20"/>
              </w:rPr>
            </w:pPr>
          </w:p>
        </w:tc>
      </w:tr>
      <w:tr w14:paraId="7454BA3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99B61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3.1.32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3DBD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4P50A漏电保护器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694F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F45C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123C4">
            <w:pPr>
              <w:jc w:val="center"/>
              <w:rPr>
                <w:rFonts w:hint="eastAsia" w:ascii="等线" w:hAnsi="等线" w:eastAsia="等线" w:cs="等线"/>
                <w:color w:val="000000"/>
                <w:sz w:val="20"/>
                <w:szCs w:val="20"/>
              </w:rPr>
            </w:pPr>
          </w:p>
        </w:tc>
      </w:tr>
      <w:tr w14:paraId="0F8FA9E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511B3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3.1.33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3B01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3P漏电保护器50A</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30AA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5E0D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93133">
            <w:pPr>
              <w:jc w:val="center"/>
              <w:rPr>
                <w:rFonts w:hint="eastAsia" w:ascii="等线" w:hAnsi="等线" w:eastAsia="等线" w:cs="等线"/>
                <w:color w:val="000000"/>
                <w:sz w:val="20"/>
                <w:szCs w:val="20"/>
              </w:rPr>
            </w:pPr>
          </w:p>
        </w:tc>
      </w:tr>
      <w:tr w14:paraId="3A9CFC6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EFE4A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3.1.34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8497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3P漏电保护器40A</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26C6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CE4E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15E35">
            <w:pPr>
              <w:jc w:val="center"/>
              <w:rPr>
                <w:rFonts w:hint="eastAsia" w:ascii="等线" w:hAnsi="等线" w:eastAsia="等线" w:cs="等线"/>
                <w:color w:val="000000"/>
                <w:sz w:val="20"/>
                <w:szCs w:val="20"/>
              </w:rPr>
            </w:pPr>
          </w:p>
        </w:tc>
      </w:tr>
      <w:tr w14:paraId="11D3E0E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2A14F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3.1.35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2874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2P漏电保护器25A</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15C6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0AC6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70DB5">
            <w:pPr>
              <w:jc w:val="center"/>
              <w:rPr>
                <w:rFonts w:hint="eastAsia" w:ascii="等线" w:hAnsi="等线" w:eastAsia="等线" w:cs="等线"/>
                <w:color w:val="000000"/>
                <w:sz w:val="20"/>
                <w:szCs w:val="20"/>
              </w:rPr>
            </w:pPr>
          </w:p>
        </w:tc>
      </w:tr>
      <w:tr w14:paraId="1A42576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9F118A">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3.1.36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1337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2P32A保护器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5947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F248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E8BD8">
            <w:pPr>
              <w:jc w:val="center"/>
              <w:rPr>
                <w:rFonts w:hint="eastAsia" w:ascii="等线" w:hAnsi="等线" w:eastAsia="等线" w:cs="等线"/>
                <w:color w:val="000000"/>
                <w:sz w:val="20"/>
                <w:szCs w:val="20"/>
              </w:rPr>
            </w:pPr>
          </w:p>
        </w:tc>
      </w:tr>
      <w:tr w14:paraId="2935334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764CE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3.1.37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A840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2P保护器25A</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0FFF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B17F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CB58C">
            <w:pPr>
              <w:jc w:val="center"/>
              <w:rPr>
                <w:rFonts w:hint="eastAsia" w:ascii="等线" w:hAnsi="等线" w:eastAsia="等线" w:cs="等线"/>
                <w:color w:val="000000"/>
                <w:sz w:val="20"/>
                <w:szCs w:val="20"/>
              </w:rPr>
            </w:pPr>
          </w:p>
        </w:tc>
      </w:tr>
      <w:tr w14:paraId="0BB652B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DB0F86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3.1.38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D1EE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1P保护器20A</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1C7B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B8A5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4704C">
            <w:pPr>
              <w:jc w:val="center"/>
              <w:rPr>
                <w:rFonts w:hint="eastAsia" w:ascii="等线" w:hAnsi="等线" w:eastAsia="等线" w:cs="等线"/>
                <w:color w:val="000000"/>
                <w:sz w:val="20"/>
                <w:szCs w:val="20"/>
              </w:rPr>
            </w:pPr>
          </w:p>
        </w:tc>
      </w:tr>
      <w:tr w14:paraId="25ECDDC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323A6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3.1.39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E950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1P保护器16A</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7C9D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9E84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EDF73">
            <w:pPr>
              <w:jc w:val="center"/>
              <w:rPr>
                <w:rFonts w:hint="eastAsia" w:ascii="等线" w:hAnsi="等线" w:eastAsia="等线" w:cs="等线"/>
                <w:color w:val="000000"/>
                <w:sz w:val="20"/>
                <w:szCs w:val="20"/>
              </w:rPr>
            </w:pPr>
          </w:p>
        </w:tc>
      </w:tr>
      <w:tr w14:paraId="79D0BF4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D3ECC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3.1.40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226A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暗盒盖板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E821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1724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2E3D8">
            <w:pPr>
              <w:jc w:val="center"/>
              <w:rPr>
                <w:rFonts w:hint="eastAsia" w:ascii="等线" w:hAnsi="等线" w:eastAsia="等线" w:cs="等线"/>
                <w:color w:val="000000"/>
                <w:sz w:val="20"/>
                <w:szCs w:val="20"/>
              </w:rPr>
            </w:pPr>
          </w:p>
        </w:tc>
      </w:tr>
      <w:tr w14:paraId="4A924AB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C4E0C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3.1.41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04A8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3×14W，T5，嵌入式格栅灯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CDCB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E290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BB8C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23D2FF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0F4C3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3.1.42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B688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3×28W，T5，嵌入式格栅灯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1C60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6E92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917D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69C523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33965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3.1.43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3317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3×36W，T5，嵌入式格栅灯</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D8E0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386A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567D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0A82D6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FEAAC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3.1.44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A92C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18W,日光灯管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30EF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25A2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5B4C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6F8B2E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FDFAFB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3.1.45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28D4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24W,日光灯管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8369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A0CA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5633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DD1C23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6EF513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3.1.46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1B86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40W,日光灯管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6274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FF8D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E871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225E58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EF9DD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3.1.47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DD67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32W环形灯管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9521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3268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8189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92083F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FD644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3.1.48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DE64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25W螺旋节能灯管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C19D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C372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C4A6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6B1BD2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AB8C7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3.1.49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C567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DN16，PVC中型电工管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AF36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8DA0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F5BF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含束接、弯头、锁母</w:t>
            </w:r>
          </w:p>
        </w:tc>
      </w:tr>
      <w:tr w14:paraId="10B99E4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AE3C5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3.1.50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41C9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DN25，PVC中型电工管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0C47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F3B0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B44B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含束接、弯头、锁母</w:t>
            </w:r>
          </w:p>
        </w:tc>
      </w:tr>
      <w:tr w14:paraId="7A43BBA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1AE79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3.1.51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F553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DN32，PVC中型电工管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D699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91B7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351A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含束接、弯头、锁母</w:t>
            </w:r>
          </w:p>
        </w:tc>
      </w:tr>
      <w:tr w14:paraId="5B418BC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26B18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3.1.52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480F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DN40，PVC中型电工管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511C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4F5F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B659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含束接、弯头、锁母</w:t>
            </w:r>
          </w:p>
        </w:tc>
      </w:tr>
      <w:tr w14:paraId="3D5BE89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88CAE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3.1.53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637B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DN50，PVC中型电工管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AE76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FDB0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5F3E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含束接、弯头、锁母</w:t>
            </w:r>
          </w:p>
        </w:tc>
      </w:tr>
      <w:tr w14:paraId="1ED85C5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78FCD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3.1.54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305F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DN15，PVC接线盒</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C68C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7FE8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74C9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5D7CD0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29809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3.1.55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F9ED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DN20，PVC接线盒</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BA08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E4C8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854F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2AB004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CE25C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3.1.56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6726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DN25，PVC接线盒</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23E5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4309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636E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27BF18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D3593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3.1.57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4CE0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单极翘板开关</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9C83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46B0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C0EC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10A，</w:t>
            </w:r>
          </w:p>
        </w:tc>
      </w:tr>
      <w:tr w14:paraId="01DD55F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916B6A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3.1.58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3FD2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双极翘板开关</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1CDB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9523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1F4D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10A，</w:t>
            </w:r>
          </w:p>
        </w:tc>
      </w:tr>
      <w:tr w14:paraId="2D2A718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AF683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3.1.59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D7E5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三极翘板开关</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D569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D34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4B9D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10A，</w:t>
            </w:r>
          </w:p>
        </w:tc>
      </w:tr>
      <w:tr w14:paraId="1B92595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E7211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3.1.60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F500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四极翘板开关</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BEDF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A9E4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5BA4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10A，</w:t>
            </w:r>
          </w:p>
        </w:tc>
      </w:tr>
      <w:tr w14:paraId="67E6810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D9603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3.1.61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B73C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安装声控开关</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53A1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7974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43B3A">
            <w:pPr>
              <w:jc w:val="center"/>
              <w:rPr>
                <w:rFonts w:hint="eastAsia" w:ascii="等线" w:hAnsi="等线" w:eastAsia="等线" w:cs="等线"/>
                <w:color w:val="000000"/>
                <w:sz w:val="20"/>
                <w:szCs w:val="20"/>
              </w:rPr>
            </w:pPr>
          </w:p>
        </w:tc>
      </w:tr>
      <w:tr w14:paraId="2E1BAFF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F15AE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3.1.62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509F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五孔插座</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35B0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77D8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EC39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10A，</w:t>
            </w:r>
          </w:p>
        </w:tc>
      </w:tr>
      <w:tr w14:paraId="7C7393B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F0488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3.1.63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4566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三孔插座16A（充电桩专用）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6070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A14B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720A6">
            <w:pPr>
              <w:jc w:val="center"/>
              <w:rPr>
                <w:rFonts w:hint="eastAsia" w:ascii="等线" w:hAnsi="等线" w:eastAsia="等线" w:cs="等线"/>
                <w:color w:val="000000"/>
                <w:sz w:val="20"/>
                <w:szCs w:val="20"/>
              </w:rPr>
            </w:pPr>
          </w:p>
        </w:tc>
      </w:tr>
      <w:tr w14:paraId="257B4F0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32DD4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3.1.64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1B3D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明盒</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BA4F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08A7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FCCF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86型，</w:t>
            </w:r>
          </w:p>
        </w:tc>
      </w:tr>
      <w:tr w14:paraId="26CB926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D2C3F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3.1.65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6EEC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暗盒</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97A6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06C3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D5E4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86型，</w:t>
            </w:r>
          </w:p>
        </w:tc>
      </w:tr>
      <w:tr w14:paraId="1E89C02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CC5EB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3.1.66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A8D4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PVC角线槽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85A2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F176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695E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TC40*40，</w:t>
            </w:r>
          </w:p>
        </w:tc>
      </w:tr>
      <w:tr w14:paraId="5066754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83EF3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3.1.67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80C7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PVC地面线槽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C729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EFD2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861D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TC50*15</w:t>
            </w:r>
          </w:p>
        </w:tc>
      </w:tr>
      <w:tr w14:paraId="0DD7C4D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D4855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3.1.68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62B2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PVC地面线槽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73B9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2FAD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044E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TC75*18</w:t>
            </w:r>
          </w:p>
        </w:tc>
      </w:tr>
      <w:tr w14:paraId="270F75D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41091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3.1.69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25E4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PVC线槽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BC5E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0D2A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8940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TE25*15</w:t>
            </w:r>
          </w:p>
        </w:tc>
      </w:tr>
      <w:tr w14:paraId="42208C3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8E71A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3.1.70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AE1C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PVC线槽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028E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09DF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CFAD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TE40*20</w:t>
            </w:r>
          </w:p>
        </w:tc>
      </w:tr>
      <w:tr w14:paraId="546AF86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DD0B82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3.1.71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5DCF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PVC线槽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914B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6D16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8ABA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TE60*25</w:t>
            </w:r>
          </w:p>
        </w:tc>
      </w:tr>
      <w:tr w14:paraId="3AA2DF8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A1F06D">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3.1.72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3EEA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 xml:space="preserve">PVC线槽 </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BB16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A1A8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3AF2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TE85×40</w:t>
            </w:r>
          </w:p>
        </w:tc>
      </w:tr>
      <w:tr w14:paraId="453F45A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564125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3.1.73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90C5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不锈钢地面弧线槽100mm宽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959B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E9CF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EF5E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2E26BD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79C29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3.1.74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3193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不锈钢弧形地线槽50mm宽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81A4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185E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1CC3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D0571B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0821DF">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3.1.75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1077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金属线槽安装100×50</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E9F7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AB8F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B2F7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139A40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6A1B186">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3.1.76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F8EF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半圆形铝合金线槽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5932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64C7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E866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60*20</w:t>
            </w:r>
          </w:p>
        </w:tc>
      </w:tr>
      <w:tr w14:paraId="0C03267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0FCBD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3.1.77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4AD7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半圆形铝合金线槽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C69F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7219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14C9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50*15</w:t>
            </w:r>
          </w:p>
        </w:tc>
      </w:tr>
      <w:tr w14:paraId="01BDC1F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3BF22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3.1.78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7A05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安装8回路电箱盖</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D43A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7E7B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7ABC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0F5C5E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B4F0E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3.1.79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C49E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安装10回路电箱盖</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AEA4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CF59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80F0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7752F9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06A82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3.1.80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162F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安装15回路电箱盖</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85D9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4359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89DC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04AB40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030450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3.1.81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9BEB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安装18回路电箱盖</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80A6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4962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5C31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C5CBB0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A3B8A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3.1.82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4A29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安装24回路电箱盖</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CE28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33F6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6434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E30E25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6FA1B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3.1.83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89CA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排气扇</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E3F8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FA8D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1CDF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3CE27E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02834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F4A4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给水工程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1DFD0">
            <w:pPr>
              <w:jc w:val="center"/>
              <w:rPr>
                <w:rFonts w:hint="eastAsia" w:ascii="等线" w:hAnsi="等线" w:eastAsia="等线" w:cs="等线"/>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7AD0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5850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53D002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48960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71B2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De20，PPR等径管套</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0ACC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8F9B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0081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E477FF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70944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7EED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De32，PPR等径管套</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760B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B4C2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E39D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10A44D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31FB119">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9017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De25，90度，PPR弯头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ACC7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757B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711C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B97EC4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92EE52">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08E7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De32，90度，PPR弯头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B04F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9013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CB98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313D2B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A4D8A4">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24FB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De20，45度，PPR弯头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1D6E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DE18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BA9A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F98448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D63148">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06F6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De25，45度，PPR弯头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1158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D16C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FF6D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24C03A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D12433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0F81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De32，45度，PPR弯头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69DC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B057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90D8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80C674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18641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63BA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De20，PPR等径三通</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B867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45C4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1F8E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62C8AE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C27987">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5781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De25，PPR等径三通</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DFA2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2939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96A1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DC3212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A5E0F3">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3.2.10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ACC2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De32，PPR等径三通</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6A07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741E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AC8A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F4119C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55F5D5">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41BD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De50，PPR等径三通</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7DAA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B085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4835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F8E7EA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554C3C0">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C7F8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De63，PPR等径三通</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E9C0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B574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5B97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829F92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021AB1">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2EB8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De75，PPR等径三通</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2432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E559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1FFC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8AE5F8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FA2AAC">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1E51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De20，PPR截止阀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B40D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52A5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44A4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BCEE73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CE27FE">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54AB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De32，PPR截止阀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3A90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E6DF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2CA8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46001E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69A73DB">
            <w:pPr>
              <w:widowControl/>
              <w:jc w:val="center"/>
              <w:textAlignment w:val="bottom"/>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3.2.16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2357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De50，PPR截止阀</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E83B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621B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B634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3C98A6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CAE9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四</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4521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钢结构</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0C960">
            <w:pPr>
              <w:jc w:val="center"/>
              <w:rPr>
                <w:rFonts w:hint="eastAsia" w:ascii="等线" w:hAnsi="等线" w:eastAsia="等线" w:cs="等线"/>
                <w:color w:val="000000"/>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A1B0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BFC2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9E8B0A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89E0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A711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预埋铁件制作安装</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16A1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5EF7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A62E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7460AF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ED83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7BBF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预埋高强螺栓制作安装</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9223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F7E8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1CBD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022FE7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7B89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AC63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膨胀螺栓安装φ6-φ10</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6743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AF17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9B50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A91219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FD37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B105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膨胀螺栓安装φ12-φ16</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4F70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907F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FCE3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A353D9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075D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2D26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膨胀螺栓安装φ18-φ22</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93BD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DE65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6192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90A28F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F647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5EBA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膨胀螺栓安装φ24-φ28</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8291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11D8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3329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1634D8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1333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7B9F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膨胀螺栓安装φ28-φ32</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CD88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DA91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0918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5F3EE5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628F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016B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Φ14mm化学螺栓制安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12C6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2C87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B179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57EF59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EA78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6677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Φ20mm化学螺栓制安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CEBA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286A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93CF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BD4D5CA">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E092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9CB1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彩钢瓦拆除</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8499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C29A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ABDE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BBF70B8">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8C17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9435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彩钢瓦恢复，厚0.5mm</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A62B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4C8B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D1D3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B4348D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6C66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2945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钢梁柱拆除</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DEA8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4206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CA25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5B958F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53AF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60DC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钢檩条及钢柱恢复</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DCA0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2C9A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76DF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567686C">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E380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B073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塑钢窗的拆除</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A710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51A3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8780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54B10E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98B1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8137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厂房推拉门插销制安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0859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45EF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8749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03EC222">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F00B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7CEB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厂房推拉门夹芯板铆钉制安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66FC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0823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1093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D83F29A">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2DC2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2E9F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墙面彩钢瓦整形修复</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F24E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1D21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4565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0029A9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5A6C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A6CA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电缆地沟盖板（铁制：1.1m*0.6m)</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4F3E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47C1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F3CF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B4A042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D93B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BF2A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制作安装60型材PVC固定窗</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3B89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0A08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EB17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海螺型材</w:t>
            </w:r>
          </w:p>
        </w:tc>
      </w:tr>
      <w:tr w14:paraId="052CBF8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447D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0CDB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制作安装88型材推拉窗(带纱窗)</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4C3C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DCC2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E2DB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海螺型材</w:t>
            </w:r>
          </w:p>
        </w:tc>
      </w:tr>
      <w:tr w14:paraId="623A99D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77FD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4.1.20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1785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制作安装88型材推拉窗(带纱窗)</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41E2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B8E0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7D54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海螺型材</w:t>
            </w:r>
          </w:p>
        </w:tc>
      </w:tr>
      <w:tr w14:paraId="3211AB6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DE39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4.1.21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2F5D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制作安装PVC纱窗</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AAB6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9B53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CD13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单扇不足1m2按1m2计</w:t>
            </w:r>
          </w:p>
        </w:tc>
      </w:tr>
      <w:tr w14:paraId="49A0054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FFF4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4.1.22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8707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制作安装PVC纱门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5AE0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扇</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5613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A7E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D2229B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B659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4.1.23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9CAD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制作安装58型材PVC半玻平开门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0206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71FE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97EB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海螺型材</w:t>
            </w:r>
          </w:p>
        </w:tc>
      </w:tr>
      <w:tr w14:paraId="606BF55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FD83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4.1.24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C5E7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制作安装58型材PVC全玻平开门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48BD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EC98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F813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海螺型材</w:t>
            </w:r>
          </w:p>
        </w:tc>
      </w:tr>
      <w:tr w14:paraId="444C63C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E62A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4.1.25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1882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制作安装58型材PVC镶板隔断</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08DD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6968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31B8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立杆间距1.2M以内</w:t>
            </w:r>
          </w:p>
        </w:tc>
      </w:tr>
      <w:tr w14:paraId="3BC4D33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2366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4.1.26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5A11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制作安装铝合金半玻平开门2.0mm</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BF88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4D89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7990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22D514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5DC8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4.1.27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485E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制作安装铝合金全板平开门2.0mm</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7289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5E48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1ECF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CD1512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B580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4.1.28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EA24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制作安装铝合金推拉窗1.4mm</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219D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1E11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987C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DA4658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CA74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4.1.29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AF2D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制作安装铝合金固定窗1.4mm</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BBFC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C80B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6E44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036C45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E832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4.1.30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2C1E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制作安装75mm岩棉墙体</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8F27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B560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0CE5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含包边，辅材、内外板0.5mm</w:t>
            </w:r>
          </w:p>
        </w:tc>
      </w:tr>
      <w:tr w14:paraId="6848417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47EC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4.1.31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46EF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制作安装75mm岩棉板门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4CFF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8DDF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D350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含包边，辅材、内外板0.5mm</w:t>
            </w:r>
          </w:p>
        </w:tc>
      </w:tr>
      <w:tr w14:paraId="5CBF30C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78CA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4.1.32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3FDE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制作安装75mm岩棉瓦楞屋面板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054D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282B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0AD8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含包边，辅材、内外板0.5mm</w:t>
            </w:r>
          </w:p>
        </w:tc>
      </w:tr>
      <w:tr w14:paraId="5D53F61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03C8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4.1.33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2753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制作安装50mm岩棉墙体</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6B72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8CE2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3F7F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含包边，辅材、内外板0.5mm</w:t>
            </w:r>
          </w:p>
        </w:tc>
      </w:tr>
      <w:tr w14:paraId="7FBB10C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CE32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4.1.34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8D1D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制作安装50mm岩棉板门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0B85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7FD8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0E83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含包边，辅材、内外板0.5mm</w:t>
            </w:r>
          </w:p>
        </w:tc>
      </w:tr>
      <w:tr w14:paraId="29F6FE3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95E2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4.1.35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68BA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制作安装50mm岩棉瓦楞屋面板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7D35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59A0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8A5F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含包边，辅材、内外板0.5mm</w:t>
            </w:r>
          </w:p>
        </w:tc>
      </w:tr>
      <w:tr w14:paraId="727378A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C693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4.1.36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6F0D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制作安装1.05M高不锈钢栏杆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F634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AFA4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D079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DA64AD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B497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4.1.37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2CA6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不锈钢栏杆维修</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472E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E3D3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B999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综合各种管径，含焊接</w:t>
            </w:r>
          </w:p>
        </w:tc>
      </w:tr>
      <w:tr w14:paraId="1C01368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5354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4.1.38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8574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制作安装δ=0.45mm泛水板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AC92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5C4C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C78B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展开宽度≤300mm</w:t>
            </w:r>
          </w:p>
        </w:tc>
      </w:tr>
      <w:tr w14:paraId="5C7A6F2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9A1C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4.1.39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7289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制作安装δ=0.45mm泛水板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DB56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D0C2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6481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展开宽度≤500mm</w:t>
            </w:r>
          </w:p>
        </w:tc>
      </w:tr>
      <w:tr w14:paraId="2F4E793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8812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4.1.40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6E6B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制作安装δ=0.50mm屋面板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C859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FA0F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32AE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镀锌彩板</w:t>
            </w:r>
          </w:p>
        </w:tc>
      </w:tr>
      <w:tr w14:paraId="4B79ADC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AB28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4.1.41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E877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制作安装δ=0.5mm墙面板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C9FF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B4B4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A693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镀锌彩板、板宽1M以内</w:t>
            </w:r>
          </w:p>
        </w:tc>
      </w:tr>
      <w:tr w14:paraId="76166EC0">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6321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4.1.42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032B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轻钢龙骨双面石膏板墙制安（可耐福板）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FD52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F086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FC8E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5B0FF7A">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A6AE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4.1.43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2FE8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轻钢龙骨单面石膏板墙制安（可耐福板）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B1EB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CAC4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FABF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C2838C2">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DD73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4.1.44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97F5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轻钢龙骨铝塑板天棚制安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564D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194B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E449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966C584">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4074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4.1.45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F57F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轻钢龙骨铝合金扣板制安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9E34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51D8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03C2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CC87028">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C89F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4.1.46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ECB8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木龙骨PVC扣板天棚制安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664D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AFC8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B1B8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F0F60B7">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D1CD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4.1.47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46C1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角钢框、钢丝网隔断制安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0D80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359B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419B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4503FF2E">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15AB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4.1.48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8F03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5mm厚平板玻璃制安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C9A0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A20C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10BA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C137D7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07B1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4.1.49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BE19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打玻璃胶</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2087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51EF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64A7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C85E8E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D041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4.1.50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6EB8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打结构胶</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14D4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6946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F6B5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AA8BF3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7900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4.1.51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2604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打膨胀剂</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A5F4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7146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8772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7BA21D0">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1A3E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4.1.52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1A74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3㎜聚酯SBS防水卷材铺设</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03EE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8688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B024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B83125C">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4D93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4.1.53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4DB4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4mm厚聚酯胎SBS防水层铺设</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E2CF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F298D">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E235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D19D8D8">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0051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4.1.54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71D1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JS高分子复合防水涂料1.2厚</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9926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9566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4A37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7D7932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6CA7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4.1.55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EF87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堵漏王补漏</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6B90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2F54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B315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A95186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CD47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4.1.56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F99B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防水浆料</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00AE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EED1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424D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2B6684A7">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E638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4.1.57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702A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制作彩钢雨棚</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C362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FDD2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46A9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不含柱</w:t>
            </w:r>
          </w:p>
        </w:tc>
      </w:tr>
      <w:tr w14:paraId="49A269ED">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7B62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4.1.58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63A7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铝合金网状防盗窗制安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0FCC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CCBD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C241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D47820C">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1B84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4.1.59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553E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不锈钢防盗窗制安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1660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AA60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4FED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DC3D25F">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A663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4.1.60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0125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不锈钢防盗窗制安</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17EA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F92C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27E2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含开小门</w:t>
            </w:r>
          </w:p>
        </w:tc>
      </w:tr>
      <w:tr w14:paraId="1777753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081E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4.1.61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2455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不锈钢包边（1mm厚304，L10cm*10cm宽）</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B1D1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8653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461C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含木工板打底</w:t>
            </w:r>
          </w:p>
        </w:tc>
      </w:tr>
      <w:tr w14:paraId="2C6813AC">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C1AE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4.1.62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CA20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方管防盗窗制安（含底漆、面漆）</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B58A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57D6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A410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0F5D81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D21C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4.1.63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AF77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厂房卷帘门拆卸矫正、更换部分配件</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4BFF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45E6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2AF0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C47686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E685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4.1.64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C885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厂房卷帘门更换电机</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B467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2B3D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05E3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CC67B3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B2CE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4.1.65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CB99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铝合金门矫正、维修</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F0F0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扇</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60222">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1097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D3956A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0837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4.1.66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ADF9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厂房天沟虹吸接头处漏雨维修</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DD8F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处</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1CDB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4931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湾头处脱焊修复</w:t>
            </w:r>
          </w:p>
        </w:tc>
      </w:tr>
      <w:tr w14:paraId="013CA9D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DD13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4.1.67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6771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非金属墙面渗水维修</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DC3B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处</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6D47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2902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749530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37E2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4.1.68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3371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彩钢瓦屋面漏水维修</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3A29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处</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D91F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4ACC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屋面打结构胶</w:t>
            </w:r>
          </w:p>
        </w:tc>
      </w:tr>
      <w:tr w14:paraId="622351C0">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C5E9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4.1.69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C91B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金属面防锈漆（一遍）</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35E6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22F5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8FC1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含除锈、材料、人工</w:t>
            </w:r>
          </w:p>
        </w:tc>
      </w:tr>
      <w:tr w14:paraId="2066E91E">
        <w:tblPrEx>
          <w:tblCellMar>
            <w:top w:w="0" w:type="dxa"/>
            <w:left w:w="108" w:type="dxa"/>
            <w:bottom w:w="0" w:type="dxa"/>
            <w:right w:w="108" w:type="dxa"/>
          </w:tblCellMar>
        </w:tblPrEx>
        <w:trPr>
          <w:trHeight w:val="31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6041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4.1.70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6E78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金属面面漆（两遍）</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9836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r>
              <w:rPr>
                <w:rStyle w:val="52"/>
                <w:rFonts w:hint="default"/>
                <w:lang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26F6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C001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F7B11E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DFCC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4.1.71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D62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钢栏杆油漆（两遍）</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A05E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544F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F93F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含除锈、一底二面</w:t>
            </w:r>
          </w:p>
        </w:tc>
      </w:tr>
      <w:tr w14:paraId="6DC16E60">
        <w:tblPrEx>
          <w:tblCellMar>
            <w:top w:w="0" w:type="dxa"/>
            <w:left w:w="108" w:type="dxa"/>
            <w:bottom w:w="0" w:type="dxa"/>
            <w:right w:w="108" w:type="dxa"/>
          </w:tblCellMar>
        </w:tblPrEx>
        <w:trPr>
          <w:trHeight w:val="402"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4506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4.1.72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128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吊机 25T</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1FC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台班</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A3B2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B0087">
            <w:pPr>
              <w:jc w:val="center"/>
              <w:rPr>
                <w:rFonts w:hint="eastAsia" w:ascii="宋体" w:hAnsi="宋体" w:cs="宋体"/>
                <w:color w:val="000000"/>
                <w:sz w:val="22"/>
                <w:szCs w:val="22"/>
              </w:rPr>
            </w:pPr>
          </w:p>
        </w:tc>
      </w:tr>
      <w:tr w14:paraId="50B8C40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6622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4.1.73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E96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随车吊 8T</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B608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台班</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CA97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523EA">
            <w:pPr>
              <w:jc w:val="center"/>
              <w:rPr>
                <w:rFonts w:hint="eastAsia" w:ascii="宋体" w:hAnsi="宋体" w:cs="宋体"/>
                <w:color w:val="000000"/>
                <w:sz w:val="22"/>
                <w:szCs w:val="22"/>
              </w:rPr>
            </w:pPr>
          </w:p>
        </w:tc>
      </w:tr>
      <w:tr w14:paraId="5E5F012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C77D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4.1.74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7AA5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管道疏通车 20T</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7D42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台班</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4743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F3438">
            <w:pPr>
              <w:jc w:val="center"/>
              <w:rPr>
                <w:rFonts w:hint="eastAsia" w:ascii="宋体" w:hAnsi="宋体" w:cs="宋体"/>
                <w:color w:val="000000"/>
                <w:sz w:val="22"/>
                <w:szCs w:val="22"/>
              </w:rPr>
            </w:pPr>
          </w:p>
        </w:tc>
      </w:tr>
      <w:tr w14:paraId="4B4146C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7946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4.1.75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15C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登高车</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234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台班</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D489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C8BF8">
            <w:pPr>
              <w:jc w:val="center"/>
              <w:rPr>
                <w:rFonts w:hint="eastAsia" w:ascii="宋体" w:hAnsi="宋体" w:cs="宋体"/>
                <w:color w:val="000000"/>
                <w:sz w:val="22"/>
                <w:szCs w:val="22"/>
              </w:rPr>
            </w:pPr>
          </w:p>
        </w:tc>
      </w:tr>
      <w:tr w14:paraId="3082728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0B60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4.1.76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05E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不锈钢室外充电箱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7D2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5A7D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9AFEE">
            <w:pPr>
              <w:jc w:val="center"/>
              <w:rPr>
                <w:rFonts w:hint="eastAsia" w:ascii="宋体" w:hAnsi="宋体" w:cs="宋体"/>
                <w:color w:val="000000"/>
                <w:sz w:val="22"/>
                <w:szCs w:val="22"/>
              </w:rPr>
            </w:pPr>
          </w:p>
        </w:tc>
      </w:tr>
      <w:tr w14:paraId="1C7BF0E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EBEE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4.1.77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C16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消防软管卷盘</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376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盘</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5020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16B88">
            <w:pPr>
              <w:jc w:val="center"/>
              <w:rPr>
                <w:rFonts w:hint="eastAsia" w:ascii="宋体" w:hAnsi="宋体" w:cs="宋体"/>
                <w:color w:val="000000"/>
                <w:sz w:val="22"/>
                <w:szCs w:val="22"/>
              </w:rPr>
            </w:pPr>
          </w:p>
        </w:tc>
      </w:tr>
      <w:tr w14:paraId="2D8361A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0045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4.1.78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909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复合地板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523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09343">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365AC">
            <w:pPr>
              <w:jc w:val="center"/>
              <w:rPr>
                <w:rFonts w:hint="eastAsia" w:ascii="宋体" w:hAnsi="宋体" w:cs="宋体"/>
                <w:color w:val="000000"/>
                <w:sz w:val="22"/>
                <w:szCs w:val="22"/>
              </w:rPr>
            </w:pPr>
          </w:p>
        </w:tc>
      </w:tr>
      <w:tr w14:paraId="654B73A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3AD1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4.1.79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2C9D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地板革</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0D1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50C8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1C091">
            <w:pPr>
              <w:jc w:val="center"/>
              <w:rPr>
                <w:rFonts w:hint="eastAsia" w:ascii="宋体" w:hAnsi="宋体" w:cs="宋体"/>
                <w:color w:val="000000"/>
                <w:sz w:val="22"/>
                <w:szCs w:val="22"/>
              </w:rPr>
            </w:pPr>
          </w:p>
        </w:tc>
      </w:tr>
      <w:tr w14:paraId="59471C52">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1D61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4.1.80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0CD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鹅卵石</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5A2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t</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3B7F4">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89493">
            <w:pPr>
              <w:jc w:val="center"/>
              <w:rPr>
                <w:rFonts w:hint="eastAsia" w:ascii="宋体" w:hAnsi="宋体" w:cs="宋体"/>
                <w:color w:val="000000"/>
                <w:sz w:val="22"/>
                <w:szCs w:val="22"/>
              </w:rPr>
            </w:pPr>
          </w:p>
        </w:tc>
      </w:tr>
      <w:tr w14:paraId="7833E40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2D8C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4.1.81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746E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消防箱门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25A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扇</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C970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B1161">
            <w:pPr>
              <w:jc w:val="center"/>
              <w:rPr>
                <w:rFonts w:hint="eastAsia" w:ascii="宋体" w:hAnsi="宋体" w:cs="宋体"/>
                <w:color w:val="000000"/>
                <w:sz w:val="22"/>
                <w:szCs w:val="22"/>
              </w:rPr>
            </w:pPr>
          </w:p>
        </w:tc>
      </w:tr>
      <w:tr w14:paraId="26C8534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3C2C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4.1.82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C34B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消防箱</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FD5A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1D86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E134C">
            <w:pPr>
              <w:jc w:val="center"/>
              <w:rPr>
                <w:rFonts w:hint="eastAsia" w:ascii="宋体" w:hAnsi="宋体" w:cs="宋体"/>
                <w:color w:val="000000"/>
                <w:sz w:val="22"/>
                <w:szCs w:val="22"/>
              </w:rPr>
            </w:pPr>
          </w:p>
        </w:tc>
      </w:tr>
      <w:tr w14:paraId="3330B63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DB2A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4.1.83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A31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18厘板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4AFE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580C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16206">
            <w:pPr>
              <w:jc w:val="center"/>
              <w:rPr>
                <w:rFonts w:hint="eastAsia" w:ascii="宋体" w:hAnsi="宋体" w:cs="宋体"/>
                <w:color w:val="000000"/>
                <w:sz w:val="22"/>
                <w:szCs w:val="22"/>
              </w:rPr>
            </w:pPr>
          </w:p>
        </w:tc>
      </w:tr>
      <w:tr w14:paraId="1A627CE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AA0A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4.1.84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6A9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1P32A漏电保护器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E16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62C8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6AC35">
            <w:pPr>
              <w:jc w:val="center"/>
              <w:rPr>
                <w:rFonts w:hint="eastAsia" w:ascii="宋体" w:hAnsi="宋体" w:cs="宋体"/>
                <w:color w:val="000000"/>
                <w:sz w:val="22"/>
                <w:szCs w:val="22"/>
              </w:rPr>
            </w:pPr>
          </w:p>
        </w:tc>
      </w:tr>
      <w:tr w14:paraId="64DFD4C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1B00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4.1.85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536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地面标识标线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B15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0DBB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FD47E">
            <w:pPr>
              <w:jc w:val="center"/>
              <w:rPr>
                <w:rFonts w:hint="eastAsia" w:ascii="宋体" w:hAnsi="宋体" w:cs="宋体"/>
                <w:color w:val="000000"/>
                <w:sz w:val="22"/>
                <w:szCs w:val="22"/>
              </w:rPr>
            </w:pPr>
          </w:p>
        </w:tc>
      </w:tr>
      <w:tr w14:paraId="29F03C4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63C9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4.1.86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94A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集装箱租赁（3*6m）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64C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天</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8D28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A7B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含挂壁空调一台</w:t>
            </w:r>
          </w:p>
        </w:tc>
      </w:tr>
      <w:tr w14:paraId="5C3BE65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D8F4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4.1.87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23A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集装箱租赁（3*6m）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6B7A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天</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B33E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F216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不含空调</w:t>
            </w:r>
          </w:p>
        </w:tc>
      </w:tr>
      <w:tr w14:paraId="14663627">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F628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4.1.88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FA70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集装箱租赁（6*6m）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F034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天</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FB5B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A7E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含挂壁空调两台</w:t>
            </w:r>
          </w:p>
        </w:tc>
      </w:tr>
      <w:tr w14:paraId="7D5DB210">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AF6D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4.1.89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6C8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集装箱租赁（6*6m）</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8CAD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天</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C91C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E55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不含空调</w:t>
            </w:r>
          </w:p>
        </w:tc>
      </w:tr>
      <w:tr w14:paraId="54C011B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5B15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4.1.90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A6B26">
            <w:pPr>
              <w:widowControl/>
              <w:jc w:val="center"/>
              <w:textAlignment w:val="center"/>
              <w:rPr>
                <w:rFonts w:hint="eastAsia" w:ascii="宋体" w:hAns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F4F32">
            <w:pPr>
              <w:widowControl/>
              <w:jc w:val="center"/>
              <w:textAlignment w:val="center"/>
              <w:rPr>
                <w:rFonts w:hint="eastAsia" w:ascii="宋体" w:hAnsi="宋体" w:cs="宋体"/>
                <w:color w:val="000000"/>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CAA8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117A4">
            <w:pPr>
              <w:widowControl/>
              <w:jc w:val="center"/>
              <w:textAlignment w:val="center"/>
              <w:rPr>
                <w:rFonts w:hint="eastAsia" w:ascii="宋体" w:hAnsi="宋体" w:cs="宋体"/>
                <w:color w:val="000000"/>
                <w:sz w:val="22"/>
                <w:szCs w:val="22"/>
              </w:rPr>
            </w:pPr>
          </w:p>
        </w:tc>
      </w:tr>
      <w:tr w14:paraId="5F611F39">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E85EB">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4.1.91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251B9">
            <w:pPr>
              <w:widowControl/>
              <w:jc w:val="center"/>
              <w:textAlignment w:val="center"/>
              <w:rPr>
                <w:rFonts w:hint="eastAsia" w:ascii="宋体" w:hAnsi="宋体" w:cs="宋体"/>
                <w:color w:val="000000"/>
                <w:sz w:val="22"/>
                <w:szCs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92C12">
            <w:pPr>
              <w:widowControl/>
              <w:jc w:val="center"/>
              <w:textAlignment w:val="center"/>
              <w:rPr>
                <w:rFonts w:hint="eastAsia" w:ascii="宋体" w:hAnsi="宋体" w:cs="宋体"/>
                <w:color w:val="000000"/>
                <w:sz w:val="22"/>
                <w:szCs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FF3F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95BFF">
            <w:pPr>
              <w:widowControl/>
              <w:jc w:val="center"/>
              <w:textAlignment w:val="center"/>
              <w:rPr>
                <w:rFonts w:hint="eastAsia" w:ascii="宋体" w:hAnsi="宋体" w:cs="宋体"/>
                <w:color w:val="000000"/>
                <w:sz w:val="22"/>
                <w:szCs w:val="22"/>
              </w:rPr>
            </w:pPr>
          </w:p>
        </w:tc>
      </w:tr>
      <w:tr w14:paraId="614B4ED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E950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4.1.94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1748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UPVC排水管300</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554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E060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521CA">
            <w:pPr>
              <w:jc w:val="center"/>
              <w:rPr>
                <w:rFonts w:hint="eastAsia" w:ascii="宋体" w:hAnsi="宋体" w:cs="宋体"/>
                <w:color w:val="000000"/>
                <w:sz w:val="22"/>
                <w:szCs w:val="22"/>
              </w:rPr>
            </w:pPr>
          </w:p>
        </w:tc>
      </w:tr>
      <w:tr w14:paraId="72D1B26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7A33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4.1.95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D297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5+9A+5钢化中空玻璃</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6272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7545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226A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F50997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4601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4.1.96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805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不锈钢水槽</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29F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DA74C">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231D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FDBA73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6357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4.1.97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E4F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不锈钢外丝直接</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9F33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B294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5CDF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54DCD64B">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0429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4.1.98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EFF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304不锈钢三通</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4450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9CBD7">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B52CF">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01735DC">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A3046">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4.1.99</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26DF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UPVC50*20大小头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72B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BB75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B323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B8883F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1947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4.1.100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B2D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UPVC75*50大小头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05D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54D9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7425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9492B83">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01D1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4.1.101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214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UPVC110*75大小头</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CA0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0BFD6">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F05A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F600A3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B93B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4.1.102</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76D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UPVC110雨水漏斗</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04A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5748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DD45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215BD65">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6EDBC">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4.1.103</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D2D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仿真贴纸</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676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8CC4B">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6396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242776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21FD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4.1.104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E77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De20PE给水管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4CD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37B20">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9BA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D31F651">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2DB7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4.1.105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EE7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De32PPR给水管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D3DF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549E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C80B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20168A8">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2566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4.1.106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4D1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De20PPR给水管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8B7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7F50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7B4E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CB4A00A">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9FB2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4.1.107</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34AA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给水增压泵</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BB5C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763C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7BE5A">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76C1E5E">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81AC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4.1.108</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644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防水石塑地板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CE16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B6D71">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C67D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64F2535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6A054">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4.1.109</w:t>
            </w:r>
          </w:p>
        </w:tc>
        <w:tc>
          <w:tcPr>
            <w:tcW w:w="2940" w:type="dxa"/>
            <w:tcBorders>
              <w:top w:val="nil"/>
              <w:left w:val="nil"/>
              <w:bottom w:val="nil"/>
              <w:right w:val="nil"/>
            </w:tcBorders>
            <w:shd w:val="clear" w:color="auto" w:fill="FFFFFF"/>
            <w:noWrap/>
            <w:vAlign w:val="center"/>
          </w:tcPr>
          <w:p w14:paraId="51D1B72D">
            <w:pPr>
              <w:widowControl/>
              <w:jc w:val="center"/>
              <w:textAlignment w:val="center"/>
              <w:rPr>
                <w:rFonts w:ascii="CIDFont" w:hAnsi="CIDFont" w:eastAsia="CIDFont" w:cs="CIDFont"/>
                <w:color w:val="000000"/>
                <w:sz w:val="19"/>
                <w:szCs w:val="19"/>
              </w:rPr>
            </w:pPr>
            <w:r>
              <w:rPr>
                <w:rFonts w:ascii="CIDFont" w:hAnsi="CIDFont" w:eastAsia="CIDFont" w:cs="CIDFont"/>
                <w:color w:val="000000"/>
                <w:kern w:val="0"/>
                <w:sz w:val="19"/>
                <w:szCs w:val="19"/>
                <w:lang w:bidi="ar"/>
              </w:rPr>
              <w:t>轻钢龙骨</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EA36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5B41F">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F0265">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94A1D9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C9F9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4.1.110</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B169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隔断门板不锈钢拉手</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B7A5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15729">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C137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D006E5D">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E7331">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4.1.111</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F52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淋浴隔断铝合金拉杆</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F15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4A69E">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070C9">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3275A066">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64C6E">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4.1.112</w:t>
            </w:r>
          </w:p>
        </w:tc>
        <w:tc>
          <w:tcPr>
            <w:tcW w:w="2940" w:type="dxa"/>
            <w:tcBorders>
              <w:top w:val="nil"/>
              <w:left w:val="nil"/>
              <w:bottom w:val="nil"/>
              <w:right w:val="nil"/>
            </w:tcBorders>
            <w:shd w:val="clear" w:color="auto" w:fill="FFFFFF"/>
            <w:noWrap/>
            <w:vAlign w:val="center"/>
          </w:tcPr>
          <w:p w14:paraId="269FD850">
            <w:pPr>
              <w:widowControl/>
              <w:jc w:val="center"/>
              <w:textAlignment w:val="center"/>
              <w:rPr>
                <w:rFonts w:ascii="CIDFont" w:hAnsi="CIDFont" w:eastAsia="CIDFont" w:cs="CIDFont"/>
                <w:color w:val="000000"/>
                <w:sz w:val="19"/>
                <w:szCs w:val="19"/>
              </w:rPr>
            </w:pPr>
            <w:r>
              <w:rPr>
                <w:rFonts w:ascii="CIDFont" w:hAnsi="CIDFont" w:eastAsia="CIDFont" w:cs="CIDFont"/>
                <w:color w:val="000000"/>
                <w:kern w:val="0"/>
                <w:sz w:val="19"/>
                <w:szCs w:val="19"/>
                <w:lang w:bidi="ar"/>
              </w:rPr>
              <w:t>实木生态板淋浴隔断</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6D74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56BBA">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C337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75DEA524">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E5707">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4.1.113</w:t>
            </w:r>
          </w:p>
        </w:tc>
        <w:tc>
          <w:tcPr>
            <w:tcW w:w="2940" w:type="dxa"/>
            <w:tcBorders>
              <w:top w:val="nil"/>
              <w:left w:val="nil"/>
              <w:bottom w:val="nil"/>
              <w:right w:val="nil"/>
            </w:tcBorders>
            <w:shd w:val="clear" w:color="auto" w:fill="FFFFFF"/>
            <w:noWrap/>
            <w:vAlign w:val="center"/>
          </w:tcPr>
          <w:p w14:paraId="4ECCC6B4">
            <w:pPr>
              <w:widowControl/>
              <w:jc w:val="center"/>
              <w:textAlignment w:val="center"/>
              <w:rPr>
                <w:rFonts w:ascii="CIDFont" w:hAnsi="CIDFont" w:eastAsia="CIDFont" w:cs="CIDFont"/>
                <w:color w:val="000000"/>
                <w:sz w:val="19"/>
                <w:szCs w:val="19"/>
              </w:rPr>
            </w:pPr>
            <w:r>
              <w:rPr>
                <w:rFonts w:ascii="CIDFont" w:hAnsi="CIDFont" w:eastAsia="CIDFont" w:cs="CIDFont"/>
                <w:color w:val="000000"/>
                <w:kern w:val="0"/>
                <w:sz w:val="19"/>
                <w:szCs w:val="19"/>
                <w:lang w:bidi="ar"/>
              </w:rPr>
              <w:t>300mm宽不锈钢水沟盖板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66A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6D498">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FDB32">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481C3DF">
        <w:tblPrEx>
          <w:tblCellMar>
            <w:top w:w="0" w:type="dxa"/>
            <w:left w:w="108" w:type="dxa"/>
            <w:bottom w:w="0" w:type="dxa"/>
            <w:right w:w="108" w:type="dxa"/>
          </w:tblCellMar>
        </w:tblPrEx>
        <w:trPr>
          <w:trHeight w:val="288"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E9A2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4.1.114</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CAEA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软包背景墙板</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FAF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486F5">
            <w:pPr>
              <w:jc w:val="center"/>
              <w:rPr>
                <w:rFonts w:hint="eastAsia" w:ascii="等线" w:hAnsi="等线" w:eastAsia="等线" w:cs="等线"/>
                <w:color w:val="000000"/>
                <w:sz w:val="20"/>
                <w:szCs w:val="20"/>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AD950">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152F6B98">
        <w:tblPrEx>
          <w:tblCellMar>
            <w:top w:w="0" w:type="dxa"/>
            <w:left w:w="108" w:type="dxa"/>
            <w:bottom w:w="0" w:type="dxa"/>
            <w:right w:w="108" w:type="dxa"/>
          </w:tblCellMar>
        </w:tblPrEx>
        <w:trPr>
          <w:trHeight w:val="380"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A9728">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4.1.115</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C6E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安装75mm岩棉墙体辅材</w:t>
            </w:r>
          </w:p>
        </w:tc>
        <w:tc>
          <w:tcPr>
            <w:tcW w:w="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096E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m2</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BD62">
            <w:pPr>
              <w:jc w:val="center"/>
              <w:rPr>
                <w:rFonts w:hint="eastAsia" w:ascii="宋体" w:hAnsi="宋体" w:cs="宋体"/>
                <w:color w:val="000000"/>
                <w:sz w:val="22"/>
                <w:szCs w:val="22"/>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E7D23">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含材料、人工</w:t>
            </w:r>
          </w:p>
        </w:tc>
      </w:tr>
      <w:tr w14:paraId="0398D2ED">
        <w:tblPrEx>
          <w:tblCellMar>
            <w:top w:w="0" w:type="dxa"/>
            <w:left w:w="108" w:type="dxa"/>
            <w:bottom w:w="0" w:type="dxa"/>
            <w:right w:w="108" w:type="dxa"/>
          </w:tblCellMar>
        </w:tblPrEx>
        <w:trPr>
          <w:trHeight w:val="320" w:hRule="atLeast"/>
        </w:trPr>
        <w:tc>
          <w:tcPr>
            <w:tcW w:w="8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ACEDD">
            <w:pPr>
              <w:widowControl/>
              <w:jc w:val="center"/>
              <w:textAlignment w:val="center"/>
              <w:rPr>
                <w:rFonts w:hint="eastAsia" w:ascii="等线" w:hAnsi="等线" w:eastAsia="等线" w:cs="等线"/>
                <w:color w:val="000000"/>
                <w:sz w:val="20"/>
                <w:szCs w:val="20"/>
              </w:rPr>
            </w:pPr>
            <w:r>
              <w:rPr>
                <w:rFonts w:hint="eastAsia" w:ascii="等线" w:hAnsi="等线" w:eastAsia="等线" w:cs="等线"/>
                <w:color w:val="000000"/>
                <w:kern w:val="0"/>
                <w:sz w:val="20"/>
                <w:szCs w:val="20"/>
                <w:lang w:bidi="ar"/>
              </w:rPr>
              <w:t>4.1.116</w:t>
            </w:r>
          </w:p>
        </w:tc>
        <w:tc>
          <w:tcPr>
            <w:tcW w:w="2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92B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脚手架出入场运输费</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BB1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E8BAD">
            <w:pPr>
              <w:jc w:val="center"/>
              <w:rPr>
                <w:rFonts w:hint="eastAsia" w:ascii="宋体" w:hAnsi="宋体" w:cs="宋体"/>
                <w:color w:val="000000"/>
                <w:sz w:val="22"/>
                <w:szCs w:val="22"/>
              </w:rPr>
            </w:pPr>
          </w:p>
        </w:tc>
        <w:tc>
          <w:tcPr>
            <w:tcW w:w="3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110C7">
            <w:pPr>
              <w:jc w:val="center"/>
              <w:rPr>
                <w:rFonts w:hint="eastAsia" w:ascii="宋体" w:hAnsi="宋体" w:cs="宋体"/>
                <w:color w:val="000000"/>
                <w:sz w:val="20"/>
                <w:szCs w:val="20"/>
              </w:rPr>
            </w:pPr>
          </w:p>
        </w:tc>
      </w:tr>
    </w:tbl>
    <w:p w14:paraId="7CA56CB2">
      <w:pPr>
        <w:adjustRightInd w:val="0"/>
        <w:snapToGrid w:val="0"/>
        <w:spacing w:line="440" w:lineRule="exact"/>
        <w:rPr>
          <w:rFonts w:hint="eastAsia" w:ascii="宋体" w:hAnsi="宋体"/>
          <w:bCs/>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3829364"/>
      <w:docPartObj>
        <w:docPartGallery w:val="autotext"/>
      </w:docPartObj>
    </w:sdtPr>
    <w:sdtContent>
      <w:p w14:paraId="682CF955">
        <w:pPr>
          <w:pStyle w:val="7"/>
          <w:jc w:val="center"/>
        </w:pPr>
        <w:r>
          <w:fldChar w:fldCharType="begin"/>
        </w:r>
        <w:r>
          <w:instrText xml:space="preserve">PAGE   \* MERGEFORMAT</w:instrText>
        </w:r>
        <w:r>
          <w:fldChar w:fldCharType="separate"/>
        </w:r>
        <w:r>
          <w:rPr>
            <w:lang w:val="zh-CN"/>
          </w:rPr>
          <w:t>19</w:t>
        </w:r>
        <w:r>
          <w:fldChar w:fldCharType="end"/>
        </w:r>
      </w:p>
    </w:sdtContent>
  </w:sdt>
  <w:p w14:paraId="4464E01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B800F"/>
    <w:multiLevelType w:val="singleLevel"/>
    <w:tmpl w:val="F4AB800F"/>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4NWEyOTM4MjliNzkwNjYyZWRhYzYwZTg0Yzg5NmMifQ=="/>
  </w:docVars>
  <w:rsids>
    <w:rsidRoot w:val="000C295B"/>
    <w:rsid w:val="00060AC7"/>
    <w:rsid w:val="000C295B"/>
    <w:rsid w:val="001B59B3"/>
    <w:rsid w:val="002E3483"/>
    <w:rsid w:val="00312C33"/>
    <w:rsid w:val="00364BE0"/>
    <w:rsid w:val="004E5C4B"/>
    <w:rsid w:val="004F71BA"/>
    <w:rsid w:val="00501A06"/>
    <w:rsid w:val="00510149"/>
    <w:rsid w:val="00524CAA"/>
    <w:rsid w:val="00531640"/>
    <w:rsid w:val="00567F2E"/>
    <w:rsid w:val="00583640"/>
    <w:rsid w:val="0058395F"/>
    <w:rsid w:val="005C020F"/>
    <w:rsid w:val="005E107A"/>
    <w:rsid w:val="00664C20"/>
    <w:rsid w:val="006B78F0"/>
    <w:rsid w:val="0076678D"/>
    <w:rsid w:val="008556BE"/>
    <w:rsid w:val="008D4032"/>
    <w:rsid w:val="0096593F"/>
    <w:rsid w:val="009E7143"/>
    <w:rsid w:val="00AC13F8"/>
    <w:rsid w:val="00AD1B14"/>
    <w:rsid w:val="00AE1A23"/>
    <w:rsid w:val="00BD76F6"/>
    <w:rsid w:val="00C212C1"/>
    <w:rsid w:val="00C23319"/>
    <w:rsid w:val="00CA29A7"/>
    <w:rsid w:val="00D0700D"/>
    <w:rsid w:val="00D20F29"/>
    <w:rsid w:val="00D72455"/>
    <w:rsid w:val="00D85026"/>
    <w:rsid w:val="00F236AB"/>
    <w:rsid w:val="00FA45BF"/>
    <w:rsid w:val="02A0017E"/>
    <w:rsid w:val="0640360F"/>
    <w:rsid w:val="071F2612"/>
    <w:rsid w:val="0A0A2476"/>
    <w:rsid w:val="12E56E05"/>
    <w:rsid w:val="1D2F75FB"/>
    <w:rsid w:val="259C77F7"/>
    <w:rsid w:val="27EC0EC6"/>
    <w:rsid w:val="28F3755B"/>
    <w:rsid w:val="2BEC3338"/>
    <w:rsid w:val="2EA9088F"/>
    <w:rsid w:val="32B441F2"/>
    <w:rsid w:val="38A547BD"/>
    <w:rsid w:val="3E5D30BC"/>
    <w:rsid w:val="498E546E"/>
    <w:rsid w:val="4AC156E7"/>
    <w:rsid w:val="582901C7"/>
    <w:rsid w:val="58DE23BF"/>
    <w:rsid w:val="59D2454B"/>
    <w:rsid w:val="5AD85392"/>
    <w:rsid w:val="603C6496"/>
    <w:rsid w:val="60806DF2"/>
    <w:rsid w:val="65DC012B"/>
    <w:rsid w:val="70C40F7D"/>
    <w:rsid w:val="741915E0"/>
    <w:rsid w:val="79D0388E"/>
    <w:rsid w:val="79EB30D7"/>
    <w:rsid w:val="7CB66D7F"/>
    <w:rsid w:val="7FA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autoRedefine/>
    <w:qFormat/>
    <w:uiPriority w:val="0"/>
    <w:pPr>
      <w:keepNext/>
      <w:keepLines/>
      <w:spacing w:line="440" w:lineRule="exact"/>
      <w:outlineLvl w:val="1"/>
    </w:pPr>
    <w:rPr>
      <w:rFonts w:ascii="宋体" w:hAnsi="宋体"/>
      <w:bCs/>
      <w:szCs w:val="21"/>
    </w:rPr>
  </w:style>
  <w:style w:type="paragraph" w:styleId="4">
    <w:name w:val="heading 3"/>
    <w:basedOn w:val="1"/>
    <w:next w:val="1"/>
    <w:link w:val="1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Plain Text"/>
    <w:basedOn w:val="1"/>
    <w:link w:val="20"/>
    <w:autoRedefine/>
    <w:qFormat/>
    <w:uiPriority w:val="0"/>
    <w:rPr>
      <w:rFonts w:ascii="宋体" w:hAnsi="Courier New" w:cs="Courier New"/>
      <w:szCs w:val="21"/>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FollowedHyperlink"/>
    <w:basedOn w:val="10"/>
    <w:semiHidden/>
    <w:unhideWhenUsed/>
    <w:qFormat/>
    <w:uiPriority w:val="99"/>
    <w:rPr>
      <w:color w:val="800080"/>
      <w:u w:val="single"/>
    </w:rPr>
  </w:style>
  <w:style w:type="character" w:styleId="12">
    <w:name w:val="Hyperlink"/>
    <w:basedOn w:val="10"/>
    <w:semiHidden/>
    <w:unhideWhenUsed/>
    <w:uiPriority w:val="99"/>
    <w:rPr>
      <w:color w:val="0000FF"/>
      <w:u w:val="single"/>
    </w:rPr>
  </w:style>
  <w:style w:type="character" w:customStyle="1" w:styleId="13">
    <w:name w:val="标题 1 Char"/>
    <w:basedOn w:val="10"/>
    <w:qFormat/>
    <w:uiPriority w:val="9"/>
    <w:rPr>
      <w:rFonts w:ascii="Times New Roman" w:hAnsi="Times New Roman" w:eastAsia="宋体" w:cs="Times New Roman"/>
      <w:b/>
      <w:bCs/>
      <w:kern w:val="44"/>
      <w:sz w:val="44"/>
      <w:szCs w:val="44"/>
    </w:rPr>
  </w:style>
  <w:style w:type="character" w:customStyle="1" w:styleId="14">
    <w:name w:val="标题 2 字符"/>
    <w:basedOn w:val="10"/>
    <w:link w:val="3"/>
    <w:qFormat/>
    <w:uiPriority w:val="0"/>
    <w:rPr>
      <w:rFonts w:ascii="宋体" w:hAnsi="宋体" w:eastAsia="宋体" w:cs="Times New Roman"/>
      <w:bCs/>
      <w:kern w:val="2"/>
      <w:sz w:val="21"/>
      <w:szCs w:val="21"/>
    </w:rPr>
  </w:style>
  <w:style w:type="character" w:customStyle="1" w:styleId="15">
    <w:name w:val="标题 3 Char"/>
    <w:basedOn w:val="10"/>
    <w:semiHidden/>
    <w:qFormat/>
    <w:uiPriority w:val="9"/>
    <w:rPr>
      <w:rFonts w:ascii="Times New Roman" w:hAnsi="Times New Roman" w:eastAsia="宋体" w:cs="Times New Roman"/>
      <w:b/>
      <w:bCs/>
      <w:sz w:val="32"/>
      <w:szCs w:val="32"/>
    </w:rPr>
  </w:style>
  <w:style w:type="character" w:customStyle="1" w:styleId="16">
    <w:name w:val="纯文本 Char"/>
    <w:basedOn w:val="10"/>
    <w:semiHidden/>
    <w:qFormat/>
    <w:uiPriority w:val="99"/>
    <w:rPr>
      <w:rFonts w:ascii="宋体" w:hAnsi="Courier New" w:eastAsia="宋体" w:cs="Courier New"/>
      <w:szCs w:val="21"/>
    </w:rPr>
  </w:style>
  <w:style w:type="character" w:customStyle="1" w:styleId="17">
    <w:name w:val="页脚 字符"/>
    <w:basedOn w:val="10"/>
    <w:link w:val="7"/>
    <w:qFormat/>
    <w:uiPriority w:val="99"/>
    <w:rPr>
      <w:rFonts w:ascii="Times New Roman" w:hAnsi="Times New Roman" w:eastAsia="宋体" w:cs="Times New Roman"/>
      <w:sz w:val="18"/>
      <w:szCs w:val="18"/>
    </w:rPr>
  </w:style>
  <w:style w:type="character" w:customStyle="1" w:styleId="18">
    <w:name w:val="标题 3 字符"/>
    <w:basedOn w:val="10"/>
    <w:link w:val="4"/>
    <w:autoRedefine/>
    <w:qFormat/>
    <w:uiPriority w:val="0"/>
    <w:rPr>
      <w:rFonts w:ascii="Times New Roman" w:hAnsi="Times New Roman" w:eastAsia="宋体" w:cs="Times New Roman"/>
      <w:b/>
      <w:bCs/>
      <w:sz w:val="32"/>
      <w:szCs w:val="32"/>
    </w:rPr>
  </w:style>
  <w:style w:type="paragraph" w:customStyle="1" w:styleId="19">
    <w:name w:val="条款正文（四级标题）"/>
    <w:basedOn w:val="5"/>
    <w:autoRedefine/>
    <w:qFormat/>
    <w:uiPriority w:val="0"/>
    <w:pPr>
      <w:keepNext w:val="0"/>
      <w:keepLines w:val="0"/>
      <w:autoSpaceDE w:val="0"/>
      <w:autoSpaceDN w:val="0"/>
      <w:adjustRightInd w:val="0"/>
      <w:spacing w:before="0" w:after="0" w:line="360" w:lineRule="auto"/>
    </w:pPr>
    <w:rPr>
      <w:rFonts w:ascii="Times New Roman" w:hAnsi="Times New Roman" w:eastAsia="宋体" w:cs="Times New Roman"/>
      <w:b w:val="0"/>
      <w:bCs w:val="0"/>
      <w:kern w:val="0"/>
      <w:sz w:val="24"/>
      <w:szCs w:val="24"/>
    </w:rPr>
  </w:style>
  <w:style w:type="character" w:customStyle="1" w:styleId="20">
    <w:name w:val="纯文本 字符"/>
    <w:basedOn w:val="10"/>
    <w:link w:val="6"/>
    <w:autoRedefine/>
    <w:qFormat/>
    <w:locked/>
    <w:uiPriority w:val="0"/>
    <w:rPr>
      <w:rFonts w:ascii="宋体" w:hAnsi="Courier New" w:eastAsia="宋体" w:cs="Courier New"/>
      <w:szCs w:val="21"/>
    </w:rPr>
  </w:style>
  <w:style w:type="character" w:customStyle="1" w:styleId="21">
    <w:name w:val="标题 1 字符"/>
    <w:basedOn w:val="10"/>
    <w:link w:val="2"/>
    <w:autoRedefine/>
    <w:qFormat/>
    <w:uiPriority w:val="0"/>
    <w:rPr>
      <w:rFonts w:ascii="Times New Roman" w:hAnsi="Times New Roman" w:eastAsia="宋体" w:cs="Times New Roman"/>
      <w:b/>
      <w:bCs/>
      <w:kern w:val="44"/>
      <w:sz w:val="44"/>
      <w:szCs w:val="44"/>
    </w:rPr>
  </w:style>
  <w:style w:type="paragraph" w:customStyle="1" w:styleId="22">
    <w:name w:val="正文首行缩进2字符"/>
    <w:basedOn w:val="1"/>
    <w:autoRedefine/>
    <w:qFormat/>
    <w:uiPriority w:val="0"/>
    <w:pPr>
      <w:autoSpaceDE w:val="0"/>
      <w:autoSpaceDN w:val="0"/>
      <w:spacing w:line="560" w:lineRule="exact"/>
      <w:ind w:firstLine="200" w:firstLineChars="200"/>
    </w:pPr>
    <w:rPr>
      <w:kern w:val="0"/>
      <w:sz w:val="28"/>
    </w:rPr>
  </w:style>
  <w:style w:type="paragraph" w:customStyle="1" w:styleId="23">
    <w:name w:val="条款正文（三级标题）"/>
    <w:basedOn w:val="4"/>
    <w:autoRedefine/>
    <w:qFormat/>
    <w:uiPriority w:val="0"/>
    <w:pPr>
      <w:keepNext w:val="0"/>
      <w:keepLines w:val="0"/>
      <w:adjustRightInd w:val="0"/>
      <w:spacing w:before="0" w:after="0" w:line="360" w:lineRule="auto"/>
      <w:textAlignment w:val="baseline"/>
    </w:pPr>
    <w:rPr>
      <w:rFonts w:eastAsia="黑体"/>
      <w:b w:val="0"/>
      <w:bCs w:val="0"/>
      <w:color w:val="000000"/>
      <w:kern w:val="24"/>
      <w:sz w:val="24"/>
      <w:szCs w:val="20"/>
    </w:rPr>
  </w:style>
  <w:style w:type="character" w:customStyle="1" w:styleId="24">
    <w:name w:val="标书三级标题 Char1"/>
    <w:basedOn w:val="10"/>
    <w:autoRedefine/>
    <w:qFormat/>
    <w:uiPriority w:val="0"/>
    <w:rPr>
      <w:rFonts w:ascii="宋体" w:hAnsi="宋体" w:eastAsia="宋体"/>
      <w:kern w:val="2"/>
      <w:sz w:val="24"/>
      <w:lang w:val="en-US" w:eastAsia="zh-CN" w:bidi="ar-SA"/>
    </w:rPr>
  </w:style>
  <w:style w:type="character" w:customStyle="1" w:styleId="25">
    <w:name w:val="标题 4 字符"/>
    <w:basedOn w:val="10"/>
    <w:link w:val="5"/>
    <w:semiHidden/>
    <w:qFormat/>
    <w:uiPriority w:val="9"/>
    <w:rPr>
      <w:rFonts w:asciiTheme="majorHAnsi" w:hAnsiTheme="majorHAnsi" w:eastAsiaTheme="majorEastAsia" w:cstheme="majorBidi"/>
      <w:b/>
      <w:bCs/>
      <w:sz w:val="28"/>
      <w:szCs w:val="28"/>
    </w:rPr>
  </w:style>
  <w:style w:type="character" w:customStyle="1" w:styleId="26">
    <w:name w:val="页眉 字符"/>
    <w:basedOn w:val="10"/>
    <w:link w:val="8"/>
    <w:uiPriority w:val="99"/>
    <w:rPr>
      <w:rFonts w:ascii="Times New Roman" w:hAnsi="Times New Roman" w:eastAsia="宋体" w:cs="Times New Roman"/>
      <w:sz w:val="18"/>
      <w:szCs w:val="18"/>
    </w:rPr>
  </w:style>
  <w:style w:type="paragraph" w:customStyle="1" w:styleId="27">
    <w:name w:val="font5"/>
    <w:basedOn w:val="1"/>
    <w:uiPriority w:val="0"/>
    <w:pPr>
      <w:widowControl/>
      <w:spacing w:before="100" w:beforeAutospacing="1" w:after="100" w:afterAutospacing="1"/>
      <w:jc w:val="left"/>
    </w:pPr>
    <w:rPr>
      <w:rFonts w:ascii="等线" w:hAnsi="等线" w:eastAsia="等线" w:cs="宋体"/>
      <w:kern w:val="0"/>
      <w:sz w:val="20"/>
      <w:szCs w:val="20"/>
    </w:rPr>
  </w:style>
  <w:style w:type="paragraph" w:customStyle="1" w:styleId="2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xl65"/>
    <w:basedOn w:val="1"/>
    <w:uiPriority w:val="0"/>
    <w:pPr>
      <w:widowControl/>
      <w:shd w:val="clear" w:color="000000" w:fill="FFFFFF"/>
      <w:spacing w:before="100" w:beforeAutospacing="1" w:after="100" w:afterAutospacing="1"/>
      <w:jc w:val="center"/>
      <w:textAlignment w:val="bottom"/>
    </w:pPr>
    <w:rPr>
      <w:rFonts w:ascii="宋体" w:hAnsi="宋体" w:cs="宋体"/>
      <w:kern w:val="0"/>
      <w:sz w:val="22"/>
      <w:szCs w:val="22"/>
    </w:rPr>
  </w:style>
  <w:style w:type="paragraph" w:customStyle="1" w:styleId="30">
    <w:name w:val="xl66"/>
    <w:basedOn w:val="1"/>
    <w:qFormat/>
    <w:uiPriority w:val="0"/>
    <w:pPr>
      <w:widowControl/>
      <w:shd w:val="clear" w:color="000000" w:fill="FFFFFF"/>
      <w:spacing w:before="100" w:beforeAutospacing="1" w:after="100" w:afterAutospacing="1"/>
      <w:jc w:val="center"/>
    </w:pPr>
    <w:rPr>
      <w:rFonts w:ascii="宋体" w:hAnsi="宋体" w:cs="宋体"/>
      <w:kern w:val="0"/>
      <w:sz w:val="22"/>
      <w:szCs w:val="22"/>
    </w:rPr>
  </w:style>
  <w:style w:type="paragraph" w:customStyle="1" w:styleId="31">
    <w:name w:val="xl67"/>
    <w:basedOn w:val="1"/>
    <w:qFormat/>
    <w:uiPriority w:val="0"/>
    <w:pPr>
      <w:widowControl/>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32">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33">
    <w:name w:val="xl6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34">
    <w:name w:val="xl70"/>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35">
    <w:name w:val="xl7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3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28"/>
      <w:szCs w:val="28"/>
    </w:rPr>
  </w:style>
  <w:style w:type="paragraph" w:customStyle="1" w:styleId="37">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8"/>
      <w:szCs w:val="28"/>
    </w:rPr>
  </w:style>
  <w:style w:type="paragraph" w:customStyle="1" w:styleId="38">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0">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等线" w:hAnsi="等线" w:eastAsia="等线" w:cs="宋体"/>
      <w:kern w:val="0"/>
      <w:sz w:val="20"/>
      <w:szCs w:val="20"/>
    </w:rPr>
  </w:style>
  <w:style w:type="paragraph" w:customStyle="1" w:styleId="41">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42">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等线" w:hAnsi="等线" w:eastAsia="等线" w:cs="宋体"/>
      <w:kern w:val="0"/>
      <w:sz w:val="20"/>
      <w:szCs w:val="20"/>
    </w:rPr>
  </w:style>
  <w:style w:type="paragraph" w:customStyle="1" w:styleId="4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4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45">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46">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47">
    <w:name w:val="xl83"/>
    <w:basedOn w:val="1"/>
    <w:qFormat/>
    <w:uiPriority w:val="0"/>
    <w:pPr>
      <w:widowControl/>
      <w:pBdr>
        <w:top w:val="single" w:color="auto" w:sz="4" w:space="0"/>
        <w:left w:val="single" w:color="auto" w:sz="4" w:space="0"/>
        <w:bottom w:val="single" w:color="auto" w:sz="4" w:space="0"/>
        <w:right w:val="single" w:color="000000" w:sz="4" w:space="0"/>
      </w:pBdr>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44"/>
      <w:szCs w:val="44"/>
    </w:rPr>
  </w:style>
  <w:style w:type="paragraph" w:customStyle="1" w:styleId="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44"/>
      <w:szCs w:val="44"/>
    </w:rPr>
  </w:style>
  <w:style w:type="character" w:customStyle="1" w:styleId="50">
    <w:name w:val="font81"/>
    <w:basedOn w:val="10"/>
    <w:qFormat/>
    <w:uiPriority w:val="0"/>
    <w:rPr>
      <w:rFonts w:hint="default" w:ascii="CIDFont" w:hAnsi="CIDFont" w:eastAsia="CIDFont" w:cs="CIDFont"/>
      <w:color w:val="000000"/>
      <w:sz w:val="13"/>
      <w:szCs w:val="13"/>
      <w:u w:val="none"/>
    </w:rPr>
  </w:style>
  <w:style w:type="character" w:customStyle="1" w:styleId="51">
    <w:name w:val="font51"/>
    <w:basedOn w:val="10"/>
    <w:uiPriority w:val="0"/>
    <w:rPr>
      <w:rFonts w:hint="default" w:ascii="CIDFont" w:hAnsi="CIDFont" w:eastAsia="CIDFont" w:cs="CIDFont"/>
      <w:color w:val="000000"/>
      <w:sz w:val="19"/>
      <w:szCs w:val="19"/>
      <w:u w:val="none"/>
    </w:rPr>
  </w:style>
  <w:style w:type="character" w:customStyle="1" w:styleId="52">
    <w:name w:val="font91"/>
    <w:basedOn w:val="10"/>
    <w:qFormat/>
    <w:uiPriority w:val="0"/>
    <w:rPr>
      <w:rFonts w:hint="eastAsia" w:ascii="等线" w:hAnsi="等线" w:eastAsia="等线" w:cs="等线"/>
      <w:color w:val="000000"/>
      <w:sz w:val="20"/>
      <w:szCs w:val="20"/>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9057</Words>
  <Characters>12289</Characters>
  <Lines>154</Lines>
  <Paragraphs>43</Paragraphs>
  <TotalTime>18</TotalTime>
  <ScaleCrop>false</ScaleCrop>
  <LinksUpToDate>false</LinksUpToDate>
  <CharactersWithSpaces>12403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2025-11-24T10:29:00Z</dcterms:created>
  <dc:creator>PC</dc:creator>
  <cp:lastModifiedBy>王雅</cp:lastModifiedBy>
  <cp:lastPrinted>2025-11-25T00:52:00Z</cp:lastPrinted>
  <dcterms:modified xsi:type="dcterms:W3CDTF">2025-11-26T08:54:11Z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4D035F73EB3B4D28BD687FF945707CAF_13</vt:lpwstr>
  </property>
  <property fmtid="{D5CDD505-2E9C-101B-9397-08002B2CF9AE}" pid="4" name="KSOTemplateDocerSaveRecord">
    <vt:lpwstr>eyJoZGlkIjoiYzZhYTBmZjc5OTQwNDI3MDM0Nzk5YTAwM2I5NTk0ZDQiLCJ1c2VySWQiOiI2NjU4MDY4NDYifQ==</vt:lpwstr>
  </property>
</Properties>
</file>