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36"/>
          <w:szCs w:val="36"/>
          <w:lang w:val="en-US" w:eastAsia="zh-CN"/>
        </w:rPr>
      </w:pPr>
      <w:bookmarkStart w:id="0" w:name="_Toc32149"/>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36"/>
          <w:szCs w:val="36"/>
          <w:lang w:val="en-US" w:eastAsia="zh-CN"/>
        </w:rPr>
      </w:pP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36"/>
          <w:szCs w:val="36"/>
          <w:lang w:val="en-US" w:eastAsia="zh-CN"/>
        </w:rPr>
      </w:pP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52"/>
          <w:szCs w:val="52"/>
          <w:lang w:val="en-US" w:eastAsia="zh-CN"/>
        </w:rPr>
      </w:pPr>
      <w:r>
        <w:rPr>
          <w:rFonts w:hint="eastAsia" w:ascii="宋体" w:hAnsi="宋体" w:eastAsia="宋体" w:cs="宋体"/>
          <w:b/>
          <w:bCs/>
          <w:color w:val="000000"/>
          <w:sz w:val="52"/>
          <w:szCs w:val="52"/>
          <w:lang w:val="en-US" w:eastAsia="zh-CN"/>
        </w:rPr>
        <w:t>2023年芜湖造船厂有限公司</w:t>
      </w: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52"/>
          <w:szCs w:val="52"/>
          <w:lang w:val="en-US" w:eastAsia="zh-CN"/>
        </w:rPr>
      </w:pPr>
      <w:r>
        <w:rPr>
          <w:rFonts w:hint="eastAsia" w:ascii="宋体" w:hAnsi="宋体" w:eastAsia="宋体" w:cs="宋体"/>
          <w:b/>
          <w:bCs/>
          <w:color w:val="000000"/>
          <w:sz w:val="52"/>
          <w:szCs w:val="52"/>
          <w:lang w:val="en-US" w:eastAsia="zh-CN"/>
        </w:rPr>
        <w:t>转轮除湿机租赁项目框架协议供应商</w:t>
      </w: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52"/>
          <w:szCs w:val="52"/>
          <w:lang w:val="en-US" w:eastAsia="zh-CN"/>
        </w:rPr>
      </w:pP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52"/>
          <w:szCs w:val="52"/>
          <w:lang w:val="en-US" w:eastAsia="zh-CN"/>
        </w:rPr>
      </w:pP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b/>
          <w:bCs/>
          <w:color w:val="000000"/>
          <w:sz w:val="52"/>
          <w:szCs w:val="52"/>
          <w:lang w:val="en-US" w:eastAsia="zh-CN"/>
        </w:rPr>
      </w:pPr>
      <w:r>
        <w:rPr>
          <w:rFonts w:hint="eastAsia" w:ascii="宋体" w:hAnsi="宋体" w:eastAsia="宋体" w:cs="宋体"/>
          <w:b/>
          <w:bCs/>
          <w:color w:val="000000"/>
          <w:sz w:val="52"/>
          <w:szCs w:val="52"/>
          <w:lang w:val="en-US" w:eastAsia="zh-CN"/>
        </w:rPr>
        <w:t>招标文件</w:t>
      </w:r>
    </w:p>
    <w:p>
      <w:pPr>
        <w:pStyle w:val="7"/>
        <w:rPr>
          <w:rFonts w:hint="eastAsia" w:ascii="宋体" w:hAnsi="宋体" w:eastAsia="宋体" w:cs="宋体"/>
          <w:b/>
          <w:bCs/>
          <w:color w:val="000000"/>
          <w:sz w:val="52"/>
          <w:szCs w:val="52"/>
          <w:lang w:val="en-US" w:eastAsia="zh-CN"/>
        </w:rPr>
      </w:pPr>
    </w:p>
    <w:p>
      <w:pPr>
        <w:pStyle w:val="7"/>
        <w:rPr>
          <w:rFonts w:hint="eastAsia" w:ascii="宋体" w:hAnsi="宋体" w:eastAsia="宋体" w:cs="宋体"/>
          <w:b/>
          <w:bCs/>
          <w:color w:val="000000"/>
          <w:sz w:val="52"/>
          <w:szCs w:val="52"/>
          <w:lang w:val="en-US" w:eastAsia="zh-CN"/>
        </w:rPr>
      </w:pPr>
    </w:p>
    <w:p>
      <w:pPr>
        <w:pStyle w:val="7"/>
        <w:rPr>
          <w:rFonts w:hint="eastAsia" w:ascii="宋体" w:hAnsi="宋体" w:eastAsia="宋体" w:cs="宋体"/>
          <w:b/>
          <w:bCs/>
          <w:color w:val="000000"/>
          <w:sz w:val="52"/>
          <w:szCs w:val="52"/>
          <w:lang w:val="en-US" w:eastAsia="zh-CN"/>
        </w:rPr>
      </w:pPr>
    </w:p>
    <w:p>
      <w:pPr>
        <w:pStyle w:val="7"/>
        <w:ind w:firstLine="2891" w:firstLineChars="900"/>
        <w:jc w:val="left"/>
        <w:rPr>
          <w:rFonts w:hint="eastAsia" w:ascii="宋体" w:hAnsi="宋体" w:eastAsia="宋体" w:cs="宋体"/>
          <w:b/>
          <w:bCs/>
          <w:color w:val="000000"/>
          <w:sz w:val="32"/>
          <w:szCs w:val="32"/>
          <w:lang w:val="en-US" w:eastAsia="zh-CN"/>
        </w:rPr>
      </w:pPr>
      <w:r>
        <w:rPr>
          <w:rFonts w:hint="eastAsia" w:ascii="宋体" w:hAnsi="宋体" w:eastAsia="宋体" w:cs="宋体"/>
          <w:b/>
          <w:bCs/>
          <w:color w:val="000000"/>
          <w:sz w:val="32"/>
          <w:szCs w:val="32"/>
          <w:lang w:val="en-US" w:eastAsia="zh-CN"/>
        </w:rPr>
        <w:t>项目编号：</w:t>
      </w:r>
    </w:p>
    <w:p>
      <w:pPr>
        <w:pStyle w:val="7"/>
        <w:ind w:left="0" w:leftChars="0" w:firstLine="0" w:firstLineChars="0"/>
        <w:rPr>
          <w:rFonts w:hint="eastAsia" w:ascii="宋体" w:hAnsi="宋体" w:eastAsia="宋体" w:cs="宋体"/>
          <w:b/>
          <w:bCs/>
          <w:color w:val="000000"/>
          <w:sz w:val="52"/>
          <w:szCs w:val="52"/>
          <w:lang w:val="en-US" w:eastAsia="zh-CN"/>
        </w:rPr>
      </w:pPr>
    </w:p>
    <w:p>
      <w:pPr>
        <w:pStyle w:val="7"/>
        <w:jc w:val="center"/>
        <w:rPr>
          <w:rFonts w:hint="eastAsia" w:ascii="宋体" w:hAnsi="宋体" w:eastAsia="宋体" w:cs="宋体"/>
          <w:b/>
          <w:bCs/>
          <w:color w:val="000000"/>
          <w:sz w:val="32"/>
          <w:szCs w:val="32"/>
          <w:lang w:val="en-US" w:eastAsia="zh-CN"/>
        </w:rPr>
      </w:pPr>
      <w:r>
        <w:rPr>
          <w:rFonts w:hint="eastAsia" w:ascii="宋体" w:hAnsi="宋体" w:eastAsia="宋体" w:cs="宋体"/>
          <w:b/>
          <w:bCs/>
          <w:color w:val="000000"/>
          <w:sz w:val="32"/>
          <w:szCs w:val="32"/>
          <w:lang w:val="en-US" w:eastAsia="zh-CN"/>
        </w:rPr>
        <w:t>招标人：芜湖造船厂有限公司</w:t>
      </w:r>
    </w:p>
    <w:p>
      <w:pPr>
        <w:pStyle w:val="7"/>
        <w:jc w:val="center"/>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32"/>
          <w:szCs w:val="32"/>
          <w:lang w:val="en-US" w:eastAsia="zh-CN"/>
        </w:rPr>
        <w:t>202</w:t>
      </w:r>
      <w:r>
        <w:rPr>
          <w:rFonts w:hint="eastAsia" w:ascii="宋体" w:hAnsi="宋体" w:cs="宋体"/>
          <w:b/>
          <w:bCs/>
          <w:color w:val="000000"/>
          <w:sz w:val="32"/>
          <w:szCs w:val="32"/>
          <w:lang w:val="en-US" w:eastAsia="zh-CN"/>
        </w:rPr>
        <w:t>3</w:t>
      </w:r>
      <w:r>
        <w:rPr>
          <w:rFonts w:hint="eastAsia" w:ascii="宋体" w:hAnsi="宋体" w:eastAsia="宋体" w:cs="宋体"/>
          <w:b/>
          <w:bCs/>
          <w:color w:val="000000"/>
          <w:sz w:val="32"/>
          <w:szCs w:val="32"/>
          <w:lang w:val="en-US" w:eastAsia="zh-CN"/>
        </w:rPr>
        <w:t>年</w:t>
      </w:r>
      <w:r>
        <w:rPr>
          <w:rFonts w:hint="eastAsia" w:ascii="宋体" w:hAnsi="宋体" w:cs="宋体"/>
          <w:b/>
          <w:bCs/>
          <w:color w:val="000000"/>
          <w:sz w:val="32"/>
          <w:szCs w:val="32"/>
          <w:lang w:val="en-US" w:eastAsia="zh-CN"/>
        </w:rPr>
        <w:t>3</w:t>
      </w:r>
      <w:r>
        <w:rPr>
          <w:rFonts w:hint="eastAsia" w:ascii="宋体" w:hAnsi="宋体" w:eastAsia="宋体" w:cs="宋体"/>
          <w:b/>
          <w:bCs/>
          <w:color w:val="000000"/>
          <w:sz w:val="32"/>
          <w:szCs w:val="32"/>
          <w:highlight w:val="none"/>
          <w:lang w:val="en-US" w:eastAsia="zh-CN"/>
        </w:rPr>
        <w:t>月</w:t>
      </w:r>
      <w:r>
        <w:rPr>
          <w:rFonts w:hint="eastAsia" w:ascii="宋体" w:hAnsi="宋体" w:cs="宋体"/>
          <w:b/>
          <w:bCs/>
          <w:color w:val="000000"/>
          <w:sz w:val="32"/>
          <w:szCs w:val="32"/>
          <w:highlight w:val="none"/>
          <w:lang w:val="en-US" w:eastAsia="zh-CN"/>
        </w:rPr>
        <w:t>7</w:t>
      </w:r>
      <w:r>
        <w:rPr>
          <w:rFonts w:hint="eastAsia" w:ascii="宋体" w:hAnsi="宋体" w:eastAsia="宋体" w:cs="宋体"/>
          <w:b/>
          <w:bCs/>
          <w:color w:val="000000"/>
          <w:sz w:val="32"/>
          <w:szCs w:val="32"/>
          <w:highlight w:val="none"/>
          <w:lang w:val="en-US" w:eastAsia="zh-CN"/>
        </w:rPr>
        <w:t>日</w:t>
      </w:r>
    </w:p>
    <w:p>
      <w:pPr>
        <w:pStyle w:val="7"/>
        <w:ind w:firstLine="2811" w:firstLineChars="1000"/>
        <w:jc w:val="left"/>
        <w:rPr>
          <w:rFonts w:hint="eastAsia" w:ascii="宋体" w:hAnsi="宋体" w:eastAsia="宋体" w:cs="宋体"/>
          <w:b/>
          <w:bCs/>
          <w:color w:val="000000"/>
          <w:sz w:val="28"/>
          <w:szCs w:val="28"/>
          <w:highlight w:val="none"/>
          <w:lang w:val="en-US" w:eastAsia="zh-CN"/>
        </w:rPr>
      </w:pPr>
    </w:p>
    <w:p>
      <w:pPr>
        <w:pStyle w:val="7"/>
        <w:ind w:firstLine="2811" w:firstLineChars="1000"/>
        <w:jc w:val="left"/>
        <w:rPr>
          <w:rFonts w:hint="eastAsia" w:ascii="宋体" w:hAnsi="宋体" w:eastAsia="宋体" w:cs="宋体"/>
          <w:b/>
          <w:bCs/>
          <w:color w:val="000000"/>
          <w:sz w:val="28"/>
          <w:szCs w:val="28"/>
          <w:lang w:val="en-US" w:eastAsia="zh-CN"/>
        </w:rPr>
      </w:pPr>
    </w:p>
    <w:p>
      <w:pPr>
        <w:widowControl/>
        <w:spacing w:before="240" w:line="240" w:lineRule="atLeast"/>
        <w:jc w:val="center"/>
        <w:rPr>
          <w:rFonts w:hint="eastAsia" w:ascii="宋体" w:hAnsi="宋体" w:eastAsia="宋体" w:cs="宋体"/>
          <w:b/>
          <w:sz w:val="44"/>
        </w:rPr>
      </w:pPr>
    </w:p>
    <w:p>
      <w:pPr>
        <w:pStyle w:val="2"/>
        <w:rPr>
          <w:rFonts w:hint="eastAsia" w:ascii="宋体" w:hAnsi="宋体" w:eastAsia="宋体" w:cs="宋体"/>
          <w:b/>
          <w:sz w:val="44"/>
        </w:rPr>
      </w:pPr>
    </w:p>
    <w:p>
      <w:pPr>
        <w:pStyle w:val="2"/>
        <w:rPr>
          <w:rFonts w:hint="eastAsia" w:ascii="宋体" w:hAnsi="宋体" w:eastAsia="宋体" w:cs="宋体"/>
          <w:b/>
          <w:sz w:val="44"/>
        </w:rPr>
      </w:pPr>
    </w:p>
    <w:p>
      <w:pPr>
        <w:widowControl/>
        <w:spacing w:before="240" w:line="240" w:lineRule="atLeast"/>
        <w:jc w:val="center"/>
        <w:rPr>
          <w:rFonts w:hint="eastAsia" w:ascii="宋体" w:hAnsi="宋体" w:eastAsia="宋体" w:cs="宋体"/>
          <w:bCs/>
          <w:kern w:val="0"/>
        </w:rPr>
      </w:pPr>
      <w:r>
        <w:rPr>
          <w:rFonts w:hint="eastAsia" w:ascii="宋体" w:hAnsi="宋体" w:eastAsia="宋体" w:cs="宋体"/>
          <w:b/>
          <w:sz w:val="44"/>
        </w:rPr>
        <w:t>目     录</w:t>
      </w:r>
    </w:p>
    <w:p>
      <w:pPr>
        <w:pStyle w:val="12"/>
        <w:tabs>
          <w:tab w:val="right" w:leader="dot" w:pos="960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TOC \o "1-3" \h \u </w:instrText>
      </w:r>
      <w:r>
        <w:rPr>
          <w:rFonts w:hint="eastAsia" w:ascii="宋体" w:hAnsi="宋体" w:eastAsia="宋体" w:cs="宋体"/>
        </w:rPr>
        <w:fldChar w:fldCharType="separate"/>
      </w:r>
      <w:r>
        <w:rPr>
          <w:rFonts w:hint="eastAsia" w:ascii="宋体" w:hAnsi="宋体" w:eastAsia="宋体" w:cs="宋体"/>
        </w:rPr>
        <w:fldChar w:fldCharType="begin"/>
      </w:r>
      <w:r>
        <w:rPr>
          <w:rFonts w:hint="eastAsia" w:ascii="宋体" w:hAnsi="宋体" w:eastAsia="宋体" w:cs="宋体"/>
        </w:rPr>
        <w:instrText xml:space="preserve"> HYPERLINK \l _Toc3870 </w:instrText>
      </w:r>
      <w:r>
        <w:rPr>
          <w:rFonts w:hint="eastAsia" w:ascii="宋体" w:hAnsi="宋体" w:eastAsia="宋体" w:cs="宋体"/>
        </w:rPr>
        <w:fldChar w:fldCharType="separate"/>
      </w:r>
      <w:r>
        <w:rPr>
          <w:rFonts w:hint="eastAsia" w:ascii="宋体" w:hAnsi="宋体" w:eastAsia="宋体" w:cs="宋体"/>
          <w:bCs/>
          <w:szCs w:val="32"/>
          <w:lang w:val="en-US" w:eastAsia="zh-CN"/>
        </w:rPr>
        <w:t>第一章  招标公告</w:t>
      </w:r>
      <w:r>
        <w:rPr>
          <w:rFonts w:hint="eastAsia" w:ascii="宋体" w:hAnsi="宋体" w:eastAsia="宋体" w:cs="宋体"/>
        </w:rPr>
        <w:tab/>
      </w:r>
      <w:r>
        <w:rPr>
          <w:rFonts w:hint="eastAsia" w:ascii="宋体" w:hAnsi="宋体" w:eastAsia="宋体" w:cs="宋体"/>
          <w:lang w:val="en-US" w:eastAsia="zh-CN"/>
        </w:rPr>
        <w:t>3</w:t>
      </w:r>
      <w:r>
        <w:rPr>
          <w:rFonts w:hint="eastAsia" w:ascii="宋体" w:hAnsi="宋体" w:eastAsia="宋体" w:cs="宋体"/>
        </w:rPr>
        <w:fldChar w:fldCharType="end"/>
      </w:r>
    </w:p>
    <w:p>
      <w:pPr>
        <w:pStyle w:val="12"/>
        <w:tabs>
          <w:tab w:val="right" w:leader="dot" w:pos="9600"/>
        </w:tabs>
        <w:rPr>
          <w:rFonts w:hint="eastAsia" w:ascii="宋体" w:hAnsi="宋体" w:eastAsia="宋体" w:cs="宋体"/>
        </w:rPr>
      </w:pPr>
      <w:r>
        <w:rPr>
          <w:rFonts w:hint="eastAsia" w:ascii="宋体" w:hAnsi="宋体" w:eastAsia="宋体" w:cs="宋体"/>
          <w:lang w:val="en-US" w:eastAsia="zh-CN" w:bidi="ar-SA"/>
        </w:rPr>
        <w:fldChar w:fldCharType="begin"/>
      </w:r>
      <w:r>
        <w:rPr>
          <w:rFonts w:hint="eastAsia" w:ascii="宋体" w:hAnsi="宋体" w:eastAsia="宋体" w:cs="宋体"/>
          <w:lang w:val="en-US" w:eastAsia="zh-CN" w:bidi="ar-SA"/>
        </w:rPr>
        <w:instrText xml:space="preserve"> HYPERLINK \l _Toc29297 </w:instrText>
      </w:r>
      <w:r>
        <w:rPr>
          <w:rFonts w:hint="eastAsia" w:ascii="宋体" w:hAnsi="宋体" w:eastAsia="宋体" w:cs="宋体"/>
          <w:lang w:val="en-US" w:eastAsia="zh-CN" w:bidi="ar-SA"/>
        </w:rPr>
        <w:fldChar w:fldCharType="separate"/>
      </w:r>
      <w:r>
        <w:rPr>
          <w:rFonts w:hint="eastAsia" w:ascii="宋体" w:hAnsi="宋体" w:eastAsia="宋体" w:cs="宋体"/>
          <w:bCs/>
          <w:szCs w:val="32"/>
          <w:lang w:val="en-US" w:eastAsia="zh-CN" w:bidi="ar-SA"/>
        </w:rPr>
        <w:t>第二章  投标人须知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_Toc29297 \h </w:instrText>
      </w:r>
      <w:r>
        <w:rPr>
          <w:rFonts w:hint="eastAsia" w:ascii="宋体" w:hAnsi="宋体" w:eastAsia="宋体" w:cs="宋体"/>
        </w:rPr>
        <w:fldChar w:fldCharType="separate"/>
      </w:r>
      <w:r>
        <w:rPr>
          <w:rFonts w:hint="eastAsia" w:ascii="宋体" w:hAnsi="宋体" w:eastAsia="宋体" w:cs="宋体"/>
        </w:rPr>
        <w:t>4</w:t>
      </w:r>
      <w:r>
        <w:rPr>
          <w:rFonts w:hint="eastAsia" w:ascii="宋体" w:hAnsi="宋体" w:eastAsia="宋体" w:cs="宋体"/>
        </w:rPr>
        <w:fldChar w:fldCharType="end"/>
      </w:r>
      <w:r>
        <w:rPr>
          <w:rFonts w:hint="eastAsia" w:ascii="宋体" w:hAnsi="宋体" w:eastAsia="宋体" w:cs="宋体"/>
          <w:lang w:val="en-US" w:eastAsia="zh-CN" w:bidi="ar-SA"/>
        </w:rPr>
        <w:fldChar w:fldCharType="end"/>
      </w:r>
    </w:p>
    <w:p>
      <w:pPr>
        <w:pStyle w:val="12"/>
        <w:tabs>
          <w:tab w:val="right" w:leader="dot" w:pos="9600"/>
        </w:tabs>
        <w:rPr>
          <w:rFonts w:hint="eastAsia" w:ascii="宋体" w:hAnsi="宋体" w:eastAsia="宋体" w:cs="宋体"/>
        </w:rPr>
      </w:pPr>
      <w:r>
        <w:rPr>
          <w:rFonts w:hint="eastAsia" w:ascii="宋体" w:hAnsi="宋体" w:eastAsia="宋体" w:cs="宋体"/>
          <w:lang w:val="en-US" w:eastAsia="zh-CN" w:bidi="ar-SA"/>
        </w:rPr>
        <w:fldChar w:fldCharType="begin"/>
      </w:r>
      <w:r>
        <w:rPr>
          <w:rFonts w:hint="eastAsia" w:ascii="宋体" w:hAnsi="宋体" w:eastAsia="宋体" w:cs="宋体"/>
          <w:lang w:val="en-US" w:eastAsia="zh-CN" w:bidi="ar-SA"/>
        </w:rPr>
        <w:instrText xml:space="preserve"> HYPERLINK \l _Toc20847 </w:instrText>
      </w:r>
      <w:r>
        <w:rPr>
          <w:rFonts w:hint="eastAsia" w:ascii="宋体" w:hAnsi="宋体" w:eastAsia="宋体" w:cs="宋体"/>
          <w:lang w:val="en-US" w:eastAsia="zh-CN" w:bidi="ar-SA"/>
        </w:rPr>
        <w:fldChar w:fldCharType="separate"/>
      </w:r>
      <w:r>
        <w:rPr>
          <w:rFonts w:hint="eastAsia" w:ascii="宋体" w:hAnsi="宋体" w:eastAsia="宋体" w:cs="宋体"/>
          <w:bCs/>
          <w:kern w:val="0"/>
          <w:szCs w:val="32"/>
          <w:highlight w:val="none"/>
          <w:lang w:val="en-US" w:eastAsia="zh-CN" w:bidi="ar-SA"/>
        </w:rPr>
        <w:t>第三章</w:t>
      </w:r>
      <w:r>
        <w:rPr>
          <w:rFonts w:hint="eastAsia" w:ascii="宋体" w:hAnsi="宋体" w:eastAsia="宋体" w:cs="宋体"/>
          <w:bCs/>
          <w:kern w:val="0"/>
          <w:szCs w:val="32"/>
          <w:lang w:val="en-US" w:eastAsia="zh-CN" w:bidi="ar-SA"/>
        </w:rPr>
        <w:t xml:space="preserve">  项目清单及技术规格</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_Toc20847 \h </w:instrText>
      </w:r>
      <w:r>
        <w:rPr>
          <w:rFonts w:hint="eastAsia" w:ascii="宋体" w:hAnsi="宋体" w:eastAsia="宋体" w:cs="宋体"/>
        </w:rPr>
        <w:fldChar w:fldCharType="separate"/>
      </w:r>
      <w:r>
        <w:rPr>
          <w:rFonts w:hint="eastAsia" w:ascii="宋体" w:hAnsi="宋体" w:eastAsia="宋体" w:cs="宋体"/>
        </w:rPr>
        <w:t>10</w:t>
      </w:r>
      <w:r>
        <w:rPr>
          <w:rFonts w:hint="eastAsia" w:ascii="宋体" w:hAnsi="宋体" w:eastAsia="宋体" w:cs="宋体"/>
        </w:rPr>
        <w:fldChar w:fldCharType="end"/>
      </w:r>
      <w:r>
        <w:rPr>
          <w:rFonts w:hint="eastAsia" w:ascii="宋体" w:hAnsi="宋体" w:eastAsia="宋体" w:cs="宋体"/>
          <w:lang w:val="en-US" w:eastAsia="zh-CN" w:bidi="ar-SA"/>
        </w:rPr>
        <w:fldChar w:fldCharType="end"/>
      </w:r>
    </w:p>
    <w:p>
      <w:pPr>
        <w:pStyle w:val="12"/>
        <w:tabs>
          <w:tab w:val="right" w:leader="dot" w:pos="9600"/>
        </w:tabs>
        <w:rPr>
          <w:rFonts w:hint="eastAsia" w:ascii="宋体" w:hAnsi="宋体" w:eastAsia="宋体" w:cs="宋体"/>
        </w:rPr>
      </w:pPr>
      <w:r>
        <w:rPr>
          <w:rFonts w:hint="eastAsia" w:ascii="宋体" w:hAnsi="宋体" w:eastAsia="宋体" w:cs="宋体"/>
          <w:lang w:val="en-US" w:eastAsia="zh-CN" w:bidi="ar-SA"/>
        </w:rPr>
        <w:fldChar w:fldCharType="begin"/>
      </w:r>
      <w:r>
        <w:rPr>
          <w:rFonts w:hint="eastAsia" w:ascii="宋体" w:hAnsi="宋体" w:eastAsia="宋体" w:cs="宋体"/>
          <w:lang w:val="en-US" w:eastAsia="zh-CN" w:bidi="ar-SA"/>
        </w:rPr>
        <w:instrText xml:space="preserve"> HYPERLINK \l _Toc24388 </w:instrText>
      </w:r>
      <w:r>
        <w:rPr>
          <w:rFonts w:hint="eastAsia" w:ascii="宋体" w:hAnsi="宋体" w:eastAsia="宋体" w:cs="宋体"/>
          <w:lang w:val="en-US" w:eastAsia="zh-CN" w:bidi="ar-SA"/>
        </w:rPr>
        <w:fldChar w:fldCharType="separate"/>
      </w:r>
      <w:r>
        <w:rPr>
          <w:rFonts w:hint="eastAsia" w:ascii="宋体" w:hAnsi="宋体" w:eastAsia="宋体" w:cs="宋体"/>
          <w:bCs/>
          <w:kern w:val="0"/>
          <w:szCs w:val="32"/>
          <w:lang w:val="en-US" w:eastAsia="zh-CN" w:bidi="ar-SA"/>
        </w:rPr>
        <w:t>第四章  评标办法及评分规则</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_Toc24388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lang w:val="en-US" w:eastAsia="zh-CN"/>
        </w:rPr>
        <w:t>1</w:t>
      </w:r>
      <w:r>
        <w:rPr>
          <w:rFonts w:hint="eastAsia" w:ascii="宋体" w:hAnsi="宋体" w:eastAsia="宋体" w:cs="宋体"/>
        </w:rPr>
        <w:fldChar w:fldCharType="end"/>
      </w:r>
      <w:r>
        <w:rPr>
          <w:rFonts w:hint="eastAsia" w:ascii="宋体" w:hAnsi="宋体" w:eastAsia="宋体" w:cs="宋体"/>
          <w:lang w:val="en-US" w:eastAsia="zh-CN" w:bidi="ar-SA"/>
        </w:rPr>
        <w:fldChar w:fldCharType="end"/>
      </w:r>
    </w:p>
    <w:p>
      <w:pPr>
        <w:pStyle w:val="12"/>
        <w:tabs>
          <w:tab w:val="right" w:leader="dot" w:pos="9600"/>
        </w:tabs>
        <w:rPr>
          <w:rFonts w:hint="eastAsia" w:ascii="宋体" w:hAnsi="宋体" w:eastAsia="宋体" w:cs="宋体"/>
        </w:rPr>
      </w:pPr>
      <w:r>
        <w:rPr>
          <w:rFonts w:hint="eastAsia" w:ascii="宋体" w:hAnsi="宋体" w:eastAsia="宋体" w:cs="宋体"/>
          <w:lang w:val="en-US" w:eastAsia="zh-CN" w:bidi="ar-SA"/>
        </w:rPr>
        <w:fldChar w:fldCharType="begin"/>
      </w:r>
      <w:r>
        <w:rPr>
          <w:rFonts w:hint="eastAsia" w:ascii="宋体" w:hAnsi="宋体" w:eastAsia="宋体" w:cs="宋体"/>
          <w:lang w:val="en-US" w:eastAsia="zh-CN" w:bidi="ar-SA"/>
        </w:rPr>
        <w:instrText xml:space="preserve"> HYPERLINK \l _Toc9289 </w:instrText>
      </w:r>
      <w:r>
        <w:rPr>
          <w:rFonts w:hint="eastAsia" w:ascii="宋体" w:hAnsi="宋体" w:eastAsia="宋体" w:cs="宋体"/>
          <w:lang w:val="en-US" w:eastAsia="zh-CN" w:bidi="ar-SA"/>
        </w:rPr>
        <w:fldChar w:fldCharType="separate"/>
      </w:r>
      <w:r>
        <w:rPr>
          <w:rFonts w:hint="eastAsia" w:ascii="宋体" w:hAnsi="宋体" w:eastAsia="宋体" w:cs="宋体"/>
          <w:bCs/>
          <w:kern w:val="0"/>
          <w:szCs w:val="32"/>
          <w:lang w:val="en-US" w:eastAsia="zh-CN" w:bidi="ar-SA"/>
        </w:rPr>
        <w:t>第五章  合同条款和格式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_Toc9289 \h </w:instrText>
      </w:r>
      <w:r>
        <w:rPr>
          <w:rFonts w:hint="eastAsia" w:ascii="宋体" w:hAnsi="宋体" w:eastAsia="宋体" w:cs="宋体"/>
        </w:rPr>
        <w:fldChar w:fldCharType="separate"/>
      </w:r>
      <w:r>
        <w:rPr>
          <w:rFonts w:hint="eastAsia" w:ascii="宋体" w:hAnsi="宋体" w:eastAsia="宋体" w:cs="宋体"/>
        </w:rPr>
        <w:t>13</w:t>
      </w:r>
      <w:r>
        <w:rPr>
          <w:rFonts w:hint="eastAsia" w:ascii="宋体" w:hAnsi="宋体" w:eastAsia="宋体" w:cs="宋体"/>
        </w:rPr>
        <w:fldChar w:fldCharType="end"/>
      </w:r>
      <w:r>
        <w:rPr>
          <w:rFonts w:hint="eastAsia" w:ascii="宋体" w:hAnsi="宋体" w:eastAsia="宋体" w:cs="宋体"/>
          <w:lang w:val="en-US" w:eastAsia="zh-CN" w:bidi="ar-SA"/>
        </w:rPr>
        <w:fldChar w:fldCharType="end"/>
      </w:r>
    </w:p>
    <w:p>
      <w:pPr>
        <w:pStyle w:val="12"/>
        <w:tabs>
          <w:tab w:val="right" w:leader="dot" w:pos="9600"/>
        </w:tabs>
        <w:rPr>
          <w:rFonts w:hint="eastAsia" w:ascii="宋体" w:hAnsi="宋体" w:eastAsia="宋体" w:cs="宋体"/>
        </w:rPr>
      </w:pPr>
      <w:r>
        <w:rPr>
          <w:rFonts w:hint="eastAsia" w:ascii="宋体" w:hAnsi="宋体" w:eastAsia="宋体" w:cs="宋体"/>
          <w:lang w:val="en-US" w:eastAsia="zh-CN" w:bidi="ar-SA"/>
        </w:rPr>
        <w:fldChar w:fldCharType="begin"/>
      </w:r>
      <w:r>
        <w:rPr>
          <w:rFonts w:hint="eastAsia" w:ascii="宋体" w:hAnsi="宋体" w:eastAsia="宋体" w:cs="宋体"/>
          <w:lang w:val="en-US" w:eastAsia="zh-CN" w:bidi="ar-SA"/>
        </w:rPr>
        <w:instrText xml:space="preserve"> HYPERLINK \l _Toc31969 </w:instrText>
      </w:r>
      <w:r>
        <w:rPr>
          <w:rFonts w:hint="eastAsia" w:ascii="宋体" w:hAnsi="宋体" w:eastAsia="宋体" w:cs="宋体"/>
          <w:lang w:val="en-US" w:eastAsia="zh-CN" w:bidi="ar-SA"/>
        </w:rPr>
        <w:fldChar w:fldCharType="separate"/>
      </w:r>
      <w:r>
        <w:rPr>
          <w:rFonts w:hint="eastAsia" w:ascii="宋体" w:hAnsi="宋体" w:eastAsia="宋体" w:cs="宋体"/>
          <w:bCs/>
          <w:kern w:val="0"/>
          <w:szCs w:val="32"/>
          <w:lang w:val="en-US" w:eastAsia="zh-CN" w:bidi="ar-SA"/>
        </w:rPr>
        <w:t>第六章  投标文件格式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_Toc31969 \h </w:instrText>
      </w:r>
      <w:r>
        <w:rPr>
          <w:rFonts w:hint="eastAsia" w:ascii="宋体" w:hAnsi="宋体" w:eastAsia="宋体" w:cs="宋体"/>
        </w:rPr>
        <w:fldChar w:fldCharType="separate"/>
      </w:r>
      <w:r>
        <w:rPr>
          <w:rFonts w:hint="eastAsia" w:ascii="宋体" w:hAnsi="宋体" w:eastAsia="宋体" w:cs="宋体"/>
        </w:rPr>
        <w:t>15</w:t>
      </w:r>
      <w:r>
        <w:rPr>
          <w:rFonts w:hint="eastAsia" w:ascii="宋体" w:hAnsi="宋体" w:eastAsia="宋体" w:cs="宋体"/>
        </w:rPr>
        <w:fldChar w:fldCharType="end"/>
      </w:r>
      <w:r>
        <w:rPr>
          <w:rFonts w:hint="eastAsia" w:ascii="宋体" w:hAnsi="宋体" w:eastAsia="宋体" w:cs="宋体"/>
          <w:lang w:val="en-US" w:eastAsia="zh-CN" w:bidi="ar-SA"/>
        </w:rPr>
        <w:fldChar w:fldCharType="end"/>
      </w:r>
    </w:p>
    <w:p>
      <w:pPr>
        <w:pStyle w:val="12"/>
        <w:tabs>
          <w:tab w:val="right" w:leader="dot" w:pos="9600"/>
        </w:tabs>
        <w:rPr>
          <w:rFonts w:hint="eastAsia" w:ascii="宋体" w:hAnsi="宋体" w:eastAsia="宋体" w:cs="宋体"/>
        </w:rPr>
      </w:pPr>
    </w:p>
    <w:p>
      <w:pPr>
        <w:pStyle w:val="5"/>
        <w:keepNext/>
        <w:keepLines/>
        <w:pageBreakBefore w:val="0"/>
        <w:widowControl w:val="0"/>
        <w:numPr>
          <w:ilvl w:val="0"/>
          <w:numId w:val="0"/>
        </w:numPr>
        <w:tabs>
          <w:tab w:val="clear" w:pos="482"/>
          <w:tab w:val="clear" w:pos="2183"/>
          <w:tab w:val="clear" w:pos="3884"/>
          <w:tab w:val="clear" w:pos="5585"/>
        </w:tabs>
        <w:kinsoku/>
        <w:wordWrap/>
        <w:overflowPunct/>
        <w:topLinePunct w:val="0"/>
        <w:autoSpaceDE/>
        <w:autoSpaceDN/>
        <w:bidi w:val="0"/>
        <w:adjustRightInd w:val="0"/>
        <w:snapToGrid/>
        <w:spacing w:before="120" w:beforeLines="0" w:after="240" w:afterLines="0" w:line="560" w:lineRule="exact"/>
        <w:ind w:left="0" w:leftChars="0" w:right="0" w:rightChars="0" w:firstLine="0" w:firstLineChars="0"/>
        <w:jc w:val="center"/>
        <w:textAlignment w:val="baseline"/>
        <w:outlineLvl w:val="1"/>
        <w:rPr>
          <w:rFonts w:hint="eastAsia" w:ascii="宋体" w:hAnsi="宋体" w:eastAsia="宋体" w:cs="宋体"/>
          <w:lang w:val="en-US" w:eastAsia="zh-CN" w:bidi="ar-SA"/>
        </w:rPr>
      </w:pPr>
      <w:r>
        <w:rPr>
          <w:rFonts w:hint="eastAsia" w:ascii="宋体" w:hAnsi="宋体" w:eastAsia="宋体" w:cs="宋体"/>
          <w:lang w:val="en-US" w:eastAsia="zh-CN" w:bidi="ar-SA"/>
        </w:rPr>
        <w:fldChar w:fldCharType="end"/>
      </w: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tabs>
          <w:tab w:val="left" w:pos="3214"/>
          <w:tab w:val="clear" w:pos="2183"/>
          <w:tab w:val="clear" w:pos="5585"/>
        </w:tabs>
        <w:rPr>
          <w:rFonts w:hint="eastAsia" w:ascii="宋体" w:hAnsi="宋体" w:eastAsia="宋体" w:cs="宋体"/>
          <w:lang w:val="en-US" w:eastAsia="zh-CN" w:bidi="ar-SA"/>
        </w:rPr>
      </w:pPr>
      <w:r>
        <w:rPr>
          <w:rFonts w:hint="eastAsia" w:ascii="宋体" w:hAnsi="宋体" w:eastAsia="宋体" w:cs="宋体"/>
          <w:lang w:val="en-US" w:eastAsia="zh-CN" w:bidi="ar-SA"/>
        </w:rPr>
        <w:tab/>
      </w: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p>
      <w:pPr>
        <w:pStyle w:val="7"/>
        <w:rPr>
          <w:rFonts w:hint="eastAsia" w:ascii="宋体" w:hAnsi="宋体" w:eastAsia="宋体" w:cs="宋体"/>
          <w:lang w:val="en-US" w:eastAsia="zh-CN" w:bidi="ar-SA"/>
        </w:rPr>
      </w:pPr>
    </w:p>
    <w:bookmarkEnd w:id="0"/>
    <w:p>
      <w:pPr>
        <w:pageBreakBefore w:val="0"/>
        <w:widowControl w:val="0"/>
        <w:kinsoku/>
        <w:wordWrap/>
        <w:overflowPunct/>
        <w:topLinePunct w:val="0"/>
        <w:autoSpaceDE/>
        <w:autoSpaceDN/>
        <w:bidi w:val="0"/>
        <w:adjustRightInd w:val="0"/>
        <w:snapToGrid/>
        <w:spacing w:line="560" w:lineRule="exact"/>
        <w:ind w:left="0" w:leftChars="0" w:right="0" w:rightChars="0" w:firstLine="0" w:firstLineChars="0"/>
        <w:jc w:val="both"/>
        <w:textAlignment w:val="baseline"/>
        <w:outlineLvl w:val="0"/>
        <w:rPr>
          <w:rFonts w:hint="eastAsia" w:ascii="宋体" w:hAnsi="宋体" w:eastAsia="宋体" w:cs="宋体"/>
          <w:b/>
          <w:sz w:val="15"/>
          <w:szCs w:val="15"/>
          <w:lang w:eastAsia="zh-CN"/>
        </w:rPr>
      </w:pPr>
    </w:p>
    <w:p>
      <w:pPr>
        <w:keepNext w:val="0"/>
        <w:keepLines w:val="0"/>
        <w:pageBreakBefore w:val="0"/>
        <w:numPr>
          <w:ilvl w:val="0"/>
          <w:numId w:val="0"/>
        </w:numPr>
        <w:kinsoku/>
        <w:wordWrap/>
        <w:overflowPunct/>
        <w:topLinePunct w:val="0"/>
        <w:autoSpaceDE/>
        <w:autoSpaceDN/>
        <w:bidi w:val="0"/>
        <w:snapToGrid/>
        <w:spacing w:line="360" w:lineRule="exact"/>
        <w:ind w:right="0" w:rightChars="0"/>
        <w:jc w:val="center"/>
        <w:outlineLvl w:val="9"/>
        <w:rPr>
          <w:rFonts w:hint="eastAsia" w:ascii="宋体" w:hAnsi="宋体" w:eastAsia="宋体" w:cs="宋体"/>
          <w:b w:val="0"/>
          <w:bCs w:val="0"/>
          <w:sz w:val="32"/>
          <w:szCs w:val="32"/>
          <w:lang w:val="en-US" w:eastAsia="zh-CN"/>
        </w:rPr>
      </w:pPr>
      <w:r>
        <w:rPr>
          <w:rFonts w:hint="eastAsia" w:ascii="宋体" w:hAnsi="宋体" w:eastAsia="宋体" w:cs="宋体"/>
          <w:b/>
          <w:bCs/>
          <w:sz w:val="32"/>
          <w:szCs w:val="32"/>
          <w:lang w:val="en-US" w:eastAsia="zh-CN"/>
        </w:rPr>
        <w:t>第一章  招标公告</w:t>
      </w:r>
    </w:p>
    <w:p>
      <w:pPr>
        <w:keepNext w:val="0"/>
        <w:keepLines w:val="0"/>
        <w:pageBreakBefore w:val="0"/>
        <w:numPr>
          <w:ilvl w:val="0"/>
          <w:numId w:val="0"/>
        </w:numPr>
        <w:kinsoku/>
        <w:wordWrap/>
        <w:overflowPunct/>
        <w:topLinePunct w:val="0"/>
        <w:autoSpaceDE/>
        <w:autoSpaceDN/>
        <w:bidi w:val="0"/>
        <w:snapToGrid/>
        <w:spacing w:line="360" w:lineRule="exact"/>
        <w:ind w:right="0" w:rightChars="0"/>
        <w:jc w:val="center"/>
        <w:outlineLvl w:val="9"/>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202</w:t>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lang w:val="en-US" w:eastAsia="zh-CN"/>
        </w:rPr>
        <w:t>年芜湖造船厂有限公司</w:t>
      </w:r>
      <w:r>
        <w:rPr>
          <w:rFonts w:hint="eastAsia" w:ascii="宋体" w:hAnsi="宋体" w:cs="宋体"/>
          <w:b w:val="0"/>
          <w:bCs w:val="0"/>
          <w:sz w:val="28"/>
          <w:szCs w:val="28"/>
          <w:lang w:val="en-US" w:eastAsia="zh-CN"/>
        </w:rPr>
        <w:t>转轮除湿机</w:t>
      </w:r>
      <w:r>
        <w:rPr>
          <w:rFonts w:hint="eastAsia" w:ascii="宋体" w:hAnsi="宋体" w:eastAsia="宋体" w:cs="宋体"/>
          <w:b w:val="0"/>
          <w:bCs w:val="0"/>
          <w:sz w:val="28"/>
          <w:szCs w:val="28"/>
          <w:lang w:val="en-US" w:eastAsia="zh-CN"/>
        </w:rPr>
        <w:t>租赁项目框架协议供应商</w:t>
      </w:r>
    </w:p>
    <w:p>
      <w:pPr>
        <w:keepNext w:val="0"/>
        <w:keepLines w:val="0"/>
        <w:pageBreakBefore w:val="0"/>
        <w:numPr>
          <w:ilvl w:val="0"/>
          <w:numId w:val="0"/>
        </w:numPr>
        <w:kinsoku/>
        <w:wordWrap/>
        <w:overflowPunct/>
        <w:topLinePunct w:val="0"/>
        <w:autoSpaceDE/>
        <w:autoSpaceDN/>
        <w:bidi w:val="0"/>
        <w:snapToGrid/>
        <w:spacing w:line="360" w:lineRule="exact"/>
        <w:ind w:right="0" w:rightChars="0"/>
        <w:jc w:val="center"/>
        <w:outlineLvl w:val="9"/>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公开招标公告</w:t>
      </w:r>
    </w:p>
    <w:p>
      <w:pPr>
        <w:keepNext w:val="0"/>
        <w:keepLines w:val="0"/>
        <w:pageBreakBefore w:val="0"/>
        <w:numPr>
          <w:ilvl w:val="0"/>
          <w:numId w:val="0"/>
        </w:numPr>
        <w:kinsoku/>
        <w:wordWrap/>
        <w:overflowPunct/>
        <w:topLinePunct w:val="0"/>
        <w:autoSpaceDE/>
        <w:autoSpaceDN/>
        <w:bidi w:val="0"/>
        <w:snapToGrid/>
        <w:spacing w:line="360" w:lineRule="exact"/>
        <w:ind w:right="0" w:rightChars="0" w:firstLine="4800" w:firstLineChars="200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项目编号：</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color w:val="auto"/>
          <w:sz w:val="24"/>
          <w:szCs w:val="24"/>
          <w:u w:val="single"/>
          <w:lang w:val="en-US" w:eastAsia="zh-CN" w:bidi="ar-SA"/>
        </w:rPr>
      </w:pPr>
      <w:r>
        <w:rPr>
          <w:rFonts w:hint="eastAsia" w:ascii="宋体" w:hAnsi="宋体" w:eastAsia="宋体" w:cs="宋体"/>
          <w:b w:val="0"/>
          <w:bCs w:val="0"/>
          <w:sz w:val="24"/>
          <w:szCs w:val="24"/>
          <w:lang w:val="en-US" w:eastAsia="zh-CN"/>
        </w:rPr>
        <w:t>一、项目名称：</w:t>
      </w:r>
      <w:r>
        <w:rPr>
          <w:rFonts w:hint="eastAsia" w:ascii="宋体" w:hAnsi="宋体" w:eastAsia="宋体" w:cs="宋体"/>
          <w:b/>
          <w:color w:val="auto"/>
          <w:sz w:val="24"/>
          <w:szCs w:val="24"/>
          <w:u w:val="single"/>
          <w:lang w:val="en-US" w:eastAsia="zh-CN" w:bidi="ar-SA"/>
        </w:rPr>
        <w:t>202</w:t>
      </w:r>
      <w:r>
        <w:rPr>
          <w:rFonts w:hint="eastAsia" w:ascii="宋体" w:hAnsi="宋体" w:cs="宋体"/>
          <w:b/>
          <w:color w:val="auto"/>
          <w:sz w:val="24"/>
          <w:szCs w:val="24"/>
          <w:u w:val="single"/>
          <w:lang w:val="en-US" w:eastAsia="zh-CN" w:bidi="ar-SA"/>
        </w:rPr>
        <w:t>3</w:t>
      </w:r>
      <w:r>
        <w:rPr>
          <w:rFonts w:hint="eastAsia" w:ascii="宋体" w:hAnsi="宋体" w:eastAsia="宋体" w:cs="宋体"/>
          <w:b/>
          <w:color w:val="auto"/>
          <w:sz w:val="24"/>
          <w:szCs w:val="24"/>
          <w:u w:val="single"/>
          <w:lang w:val="en-US" w:eastAsia="zh-CN" w:bidi="ar-SA"/>
        </w:rPr>
        <w:t>年芜湖造船厂有限公司</w:t>
      </w:r>
      <w:r>
        <w:rPr>
          <w:rFonts w:hint="eastAsia" w:ascii="宋体" w:hAnsi="宋体" w:cs="宋体"/>
          <w:b/>
          <w:color w:val="auto"/>
          <w:sz w:val="24"/>
          <w:szCs w:val="24"/>
          <w:u w:val="single"/>
          <w:lang w:val="en-US" w:eastAsia="zh-CN" w:bidi="ar-SA"/>
        </w:rPr>
        <w:t>转轮除湿机租</w:t>
      </w:r>
      <w:r>
        <w:rPr>
          <w:rFonts w:hint="eastAsia" w:ascii="宋体" w:hAnsi="宋体" w:eastAsia="宋体" w:cs="宋体"/>
          <w:b/>
          <w:color w:val="auto"/>
          <w:sz w:val="24"/>
          <w:szCs w:val="24"/>
          <w:u w:val="single"/>
          <w:lang w:val="en-US" w:eastAsia="zh-CN" w:bidi="ar-SA"/>
        </w:rPr>
        <w:t>赁项目框架协议供应商</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二、招标人：</w:t>
      </w:r>
      <w:r>
        <w:rPr>
          <w:rFonts w:hint="eastAsia" w:ascii="宋体" w:hAnsi="宋体" w:eastAsia="宋体" w:cs="宋体"/>
          <w:b/>
          <w:color w:val="auto"/>
          <w:sz w:val="24"/>
          <w:szCs w:val="24"/>
          <w:u w:val="single"/>
          <w:lang w:val="en-US" w:eastAsia="zh-CN" w:bidi="ar-SA"/>
        </w:rPr>
        <w:t>芜湖造船厂有限公司</w:t>
      </w:r>
      <w:r>
        <w:rPr>
          <w:rFonts w:hint="eastAsia" w:ascii="宋体" w:hAnsi="宋体" w:eastAsia="宋体" w:cs="宋体"/>
          <w:b w:val="0"/>
          <w:bCs w:val="0"/>
          <w:color w:val="auto"/>
          <w:sz w:val="24"/>
          <w:szCs w:val="24"/>
          <w:lang w:val="en-US" w:eastAsia="zh-CN"/>
        </w:rPr>
        <w:t xml:space="preserve">  </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招标人地址：</w:t>
      </w:r>
      <w:r>
        <w:rPr>
          <w:rFonts w:hint="eastAsia" w:ascii="宋体" w:hAnsi="宋体" w:eastAsia="宋体" w:cs="宋体"/>
          <w:b/>
          <w:color w:val="auto"/>
          <w:sz w:val="24"/>
          <w:szCs w:val="24"/>
          <w:u w:val="single"/>
          <w:lang w:val="en-US" w:eastAsia="zh-CN" w:bidi="ar-SA"/>
        </w:rPr>
        <w:t>安徽省芜湖市弋江区峨溪路1号</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sz w:val="24"/>
          <w:szCs w:val="24"/>
          <w:lang w:val="en-US" w:eastAsia="zh-CN"/>
        </w:rPr>
        <w:t>联系人：</w:t>
      </w:r>
      <w:r>
        <w:rPr>
          <w:rFonts w:hint="eastAsia" w:ascii="宋体" w:hAnsi="宋体" w:cs="宋体"/>
          <w:b w:val="0"/>
          <w:bCs w:val="0"/>
          <w:sz w:val="24"/>
          <w:szCs w:val="24"/>
          <w:lang w:val="en-US" w:eastAsia="zh-CN"/>
        </w:rPr>
        <w:t>黄佳佳</w:t>
      </w:r>
      <w:r>
        <w:rPr>
          <w:rFonts w:hint="eastAsia" w:ascii="宋体" w:hAnsi="宋体" w:eastAsia="宋体" w:cs="宋体"/>
          <w:b w:val="0"/>
          <w:bCs w:val="0"/>
          <w:color w:val="auto"/>
          <w:sz w:val="24"/>
          <w:szCs w:val="24"/>
          <w:lang w:val="en-US" w:eastAsia="zh-CN"/>
        </w:rPr>
        <w:t xml:space="preserve">                  联系电话：</w:t>
      </w:r>
      <w:r>
        <w:rPr>
          <w:rFonts w:hint="eastAsia" w:ascii="宋体" w:hAnsi="宋体" w:cs="宋体"/>
          <w:b/>
          <w:color w:val="auto"/>
          <w:sz w:val="24"/>
          <w:szCs w:val="24"/>
          <w:highlight w:val="none"/>
          <w:u w:val="single"/>
          <w:lang w:val="en-US" w:eastAsia="zh-CN" w:bidi="ar-SA"/>
        </w:rPr>
        <w:t>13309634073</w:t>
      </w:r>
      <w:r>
        <w:rPr>
          <w:rFonts w:hint="eastAsia" w:ascii="宋体" w:hAnsi="宋体" w:eastAsia="宋体" w:cs="宋体"/>
          <w:b w:val="0"/>
          <w:bCs w:val="0"/>
          <w:color w:val="auto"/>
          <w:sz w:val="24"/>
          <w:szCs w:val="24"/>
          <w:lang w:val="en-US" w:eastAsia="zh-CN"/>
        </w:rPr>
        <w:t xml:space="preserve">            </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三、项目基本情况</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招标内容：</w:t>
      </w:r>
      <w:r>
        <w:rPr>
          <w:rFonts w:hint="eastAsia" w:ascii="宋体" w:hAnsi="宋体" w:eastAsia="宋体" w:cs="宋体"/>
          <w:b/>
          <w:color w:val="auto"/>
          <w:sz w:val="24"/>
          <w:szCs w:val="24"/>
          <w:u w:val="single"/>
          <w:lang w:val="en-US" w:eastAsia="zh-CN" w:bidi="ar-SA"/>
        </w:rPr>
        <w:t>拟招标三家供应商签订</w:t>
      </w:r>
      <w:r>
        <w:rPr>
          <w:rFonts w:hint="eastAsia" w:ascii="宋体" w:hAnsi="宋体" w:cs="宋体"/>
          <w:b/>
          <w:color w:val="auto"/>
          <w:sz w:val="24"/>
          <w:szCs w:val="24"/>
          <w:u w:val="single"/>
          <w:lang w:val="en-US" w:eastAsia="zh-CN" w:bidi="ar-SA"/>
        </w:rPr>
        <w:t>2022年年度框架协议</w:t>
      </w:r>
      <w:r>
        <w:rPr>
          <w:rFonts w:hint="eastAsia" w:ascii="宋体" w:hAnsi="宋体" w:eastAsia="宋体" w:cs="宋体"/>
          <w:b/>
          <w:color w:val="auto"/>
          <w:sz w:val="24"/>
          <w:szCs w:val="24"/>
          <w:u w:val="single"/>
          <w:lang w:val="en-US" w:eastAsia="zh-CN" w:bidi="ar-SA"/>
        </w:rPr>
        <w:t>，供应芜湖造船厂有限公司</w:t>
      </w:r>
      <w:r>
        <w:rPr>
          <w:rFonts w:hint="eastAsia" w:ascii="宋体" w:hAnsi="宋体" w:cs="宋体"/>
          <w:b/>
          <w:color w:val="auto"/>
          <w:sz w:val="24"/>
          <w:szCs w:val="24"/>
          <w:u w:val="single"/>
          <w:lang w:val="en-US" w:eastAsia="zh-CN" w:bidi="ar-SA"/>
        </w:rPr>
        <w:t>转轮除湿机</w:t>
      </w:r>
      <w:r>
        <w:rPr>
          <w:rFonts w:hint="eastAsia" w:ascii="宋体" w:hAnsi="宋体" w:eastAsia="宋体" w:cs="宋体"/>
          <w:b/>
          <w:color w:val="auto"/>
          <w:sz w:val="24"/>
          <w:szCs w:val="24"/>
          <w:u w:val="single"/>
          <w:lang w:val="en-US" w:eastAsia="zh-CN" w:bidi="ar-SA"/>
        </w:rPr>
        <w:t>租赁需求。具体详见招标文件。</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四、投标人的资格条件</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1、投标人具有独立承担民事责任的能力。（提供营业执照等相关证明材料）</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2、本次招标不接受联合体投标。</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3、截至投标截止日，未被“信用中国”网站（http://www.creditchina.gov.cn）  列入失信被执行人、重大税收违法案件当事人名单、严重违法失信行为记录名单。</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4、本项目只接受法定代表人或授权代理人（须出具授权书）当面报名，不接受其他非现场方式报名。</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5、投标人对递交材料的真实性负责，并由此承担法律风险和赔偿责任。如发现供应商存在弄虚作假行为，将可能列入芜湖造船厂有限公司供应商禁入名单。</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五、招标文件的获取时间及方式</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1、招标文件发布时间</w:t>
      </w:r>
      <w:r>
        <w:rPr>
          <w:rFonts w:hint="eastAsia" w:ascii="宋体" w:hAnsi="宋体" w:eastAsia="宋体" w:cs="宋体"/>
          <w:b w:val="0"/>
          <w:bCs w:val="0"/>
          <w:sz w:val="24"/>
          <w:szCs w:val="24"/>
          <w:highlight w:val="none"/>
          <w:lang w:val="en-US" w:eastAsia="zh-CN"/>
        </w:rPr>
        <w:t>：</w:t>
      </w:r>
      <w:r>
        <w:rPr>
          <w:rFonts w:hint="eastAsia" w:ascii="宋体" w:hAnsi="宋体" w:eastAsia="宋体" w:cs="宋体"/>
          <w:b/>
          <w:color w:val="auto"/>
          <w:sz w:val="24"/>
          <w:szCs w:val="24"/>
          <w:highlight w:val="none"/>
          <w:u w:val="single"/>
          <w:lang w:val="en-US" w:eastAsia="zh-CN" w:bidi="ar-SA"/>
        </w:rPr>
        <w:t>202</w:t>
      </w:r>
      <w:r>
        <w:rPr>
          <w:rFonts w:hint="eastAsia" w:ascii="宋体" w:hAnsi="宋体" w:cs="宋体"/>
          <w:b/>
          <w:color w:val="auto"/>
          <w:sz w:val="24"/>
          <w:szCs w:val="24"/>
          <w:highlight w:val="none"/>
          <w:u w:val="single"/>
          <w:lang w:val="en-US" w:eastAsia="zh-CN" w:bidi="ar-SA"/>
        </w:rPr>
        <w:t>3</w:t>
      </w:r>
      <w:r>
        <w:rPr>
          <w:rFonts w:hint="eastAsia" w:ascii="宋体" w:hAnsi="宋体" w:eastAsia="宋体" w:cs="宋体"/>
          <w:b/>
          <w:color w:val="auto"/>
          <w:sz w:val="24"/>
          <w:szCs w:val="24"/>
          <w:highlight w:val="none"/>
          <w:u w:val="single"/>
          <w:lang w:val="en-US" w:eastAsia="zh-CN" w:bidi="ar-SA"/>
        </w:rPr>
        <w:t>年</w:t>
      </w:r>
      <w:r>
        <w:rPr>
          <w:rFonts w:hint="eastAsia" w:ascii="宋体" w:hAnsi="宋体" w:cs="宋体"/>
          <w:b/>
          <w:color w:val="auto"/>
          <w:sz w:val="24"/>
          <w:szCs w:val="24"/>
          <w:highlight w:val="none"/>
          <w:u w:val="single"/>
          <w:lang w:val="en-US" w:eastAsia="zh-CN" w:bidi="ar-SA"/>
        </w:rPr>
        <w:t xml:space="preserve"> 3</w:t>
      </w:r>
      <w:r>
        <w:rPr>
          <w:rFonts w:hint="eastAsia" w:ascii="宋体" w:hAnsi="宋体" w:eastAsia="宋体" w:cs="宋体"/>
          <w:b/>
          <w:color w:val="auto"/>
          <w:sz w:val="24"/>
          <w:szCs w:val="24"/>
          <w:highlight w:val="none"/>
          <w:u w:val="single"/>
          <w:lang w:val="en-US" w:eastAsia="zh-CN" w:bidi="ar-SA"/>
        </w:rPr>
        <w:t>月</w:t>
      </w:r>
      <w:r>
        <w:rPr>
          <w:rFonts w:hint="eastAsia" w:ascii="宋体" w:hAnsi="宋体" w:cs="宋体"/>
          <w:b/>
          <w:color w:val="auto"/>
          <w:sz w:val="24"/>
          <w:szCs w:val="24"/>
          <w:highlight w:val="none"/>
          <w:u w:val="single"/>
          <w:lang w:val="en-US" w:eastAsia="zh-CN" w:bidi="ar-SA"/>
        </w:rPr>
        <w:t xml:space="preserve"> 8</w:t>
      </w:r>
      <w:r>
        <w:rPr>
          <w:rFonts w:hint="eastAsia" w:ascii="宋体" w:hAnsi="宋体" w:eastAsia="宋体" w:cs="宋体"/>
          <w:b/>
          <w:color w:val="auto"/>
          <w:sz w:val="24"/>
          <w:szCs w:val="24"/>
          <w:highlight w:val="none"/>
          <w:u w:val="single"/>
          <w:lang w:val="en-US" w:eastAsia="zh-CN" w:bidi="ar-SA"/>
        </w:rPr>
        <w:t>日0</w:t>
      </w:r>
      <w:r>
        <w:rPr>
          <w:rFonts w:hint="eastAsia" w:ascii="宋体" w:hAnsi="宋体" w:cs="宋体"/>
          <w:b/>
          <w:color w:val="auto"/>
          <w:sz w:val="24"/>
          <w:szCs w:val="24"/>
          <w:highlight w:val="none"/>
          <w:u w:val="single"/>
          <w:lang w:val="en-US" w:eastAsia="zh-CN" w:bidi="ar-SA"/>
        </w:rPr>
        <w:t>8</w:t>
      </w:r>
      <w:r>
        <w:rPr>
          <w:rFonts w:hint="eastAsia" w:ascii="宋体" w:hAnsi="宋体" w:eastAsia="宋体" w:cs="宋体"/>
          <w:b/>
          <w:color w:val="auto"/>
          <w:sz w:val="24"/>
          <w:szCs w:val="24"/>
          <w:highlight w:val="none"/>
          <w:u w:val="single"/>
          <w:lang w:val="en-US" w:eastAsia="zh-CN" w:bidi="ar-SA"/>
        </w:rPr>
        <w:t>:00至202</w:t>
      </w:r>
      <w:r>
        <w:rPr>
          <w:rFonts w:hint="eastAsia" w:ascii="宋体" w:hAnsi="宋体" w:cs="宋体"/>
          <w:b/>
          <w:color w:val="auto"/>
          <w:sz w:val="24"/>
          <w:szCs w:val="24"/>
          <w:highlight w:val="none"/>
          <w:u w:val="single"/>
          <w:lang w:val="en-US" w:eastAsia="zh-CN" w:bidi="ar-SA"/>
        </w:rPr>
        <w:t>3</w:t>
      </w:r>
      <w:r>
        <w:rPr>
          <w:rFonts w:hint="eastAsia" w:ascii="宋体" w:hAnsi="宋体" w:eastAsia="宋体" w:cs="宋体"/>
          <w:b/>
          <w:color w:val="auto"/>
          <w:sz w:val="24"/>
          <w:szCs w:val="24"/>
          <w:highlight w:val="none"/>
          <w:u w:val="single"/>
          <w:lang w:val="en-US" w:eastAsia="zh-CN" w:bidi="ar-SA"/>
        </w:rPr>
        <w:t>年</w:t>
      </w:r>
      <w:r>
        <w:rPr>
          <w:rFonts w:hint="eastAsia" w:ascii="宋体" w:hAnsi="宋体" w:cs="宋体"/>
          <w:b/>
          <w:color w:val="auto"/>
          <w:sz w:val="24"/>
          <w:szCs w:val="24"/>
          <w:highlight w:val="none"/>
          <w:u w:val="single"/>
          <w:lang w:val="en-US" w:eastAsia="zh-CN" w:bidi="ar-SA"/>
        </w:rPr>
        <w:t xml:space="preserve"> 3 </w:t>
      </w:r>
      <w:r>
        <w:rPr>
          <w:rFonts w:hint="eastAsia" w:ascii="宋体" w:hAnsi="宋体" w:eastAsia="宋体" w:cs="宋体"/>
          <w:b/>
          <w:color w:val="auto"/>
          <w:sz w:val="24"/>
          <w:szCs w:val="24"/>
          <w:highlight w:val="none"/>
          <w:u w:val="single"/>
          <w:lang w:val="en-US" w:eastAsia="zh-CN" w:bidi="ar-SA"/>
        </w:rPr>
        <w:t>月</w:t>
      </w:r>
      <w:r>
        <w:rPr>
          <w:rFonts w:hint="eastAsia" w:ascii="宋体" w:hAnsi="宋体" w:cs="宋体"/>
          <w:b/>
          <w:color w:val="auto"/>
          <w:sz w:val="24"/>
          <w:szCs w:val="24"/>
          <w:highlight w:val="none"/>
          <w:u w:val="single"/>
          <w:lang w:val="en-US" w:eastAsia="zh-CN" w:bidi="ar-SA"/>
        </w:rPr>
        <w:t xml:space="preserve"> 23 </w:t>
      </w:r>
      <w:r>
        <w:rPr>
          <w:rFonts w:hint="eastAsia" w:ascii="宋体" w:hAnsi="宋体" w:eastAsia="宋体" w:cs="宋体"/>
          <w:b/>
          <w:color w:val="auto"/>
          <w:sz w:val="24"/>
          <w:szCs w:val="24"/>
          <w:highlight w:val="none"/>
          <w:u w:val="single"/>
          <w:lang w:val="en-US" w:eastAsia="zh-CN" w:bidi="ar-SA"/>
        </w:rPr>
        <w:t>日17:00</w:t>
      </w:r>
      <w:r>
        <w:rPr>
          <w:rFonts w:hint="eastAsia" w:ascii="宋体" w:hAnsi="宋体" w:cs="宋体"/>
          <w:b/>
          <w:color w:val="auto"/>
          <w:sz w:val="24"/>
          <w:szCs w:val="24"/>
          <w:highlight w:val="none"/>
          <w:u w:val="single"/>
          <w:lang w:val="en-US" w:eastAsia="zh-CN" w:bidi="ar-SA"/>
        </w:rPr>
        <w:t>.</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2、招标文件获取方式：招标人以电子或书面方式发放招标文件等相关材料，具体事宜请与招标方联系人员联系。</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招标文件领取地点：安徽芜湖造船厂有限公司（地址：安徽省芜湖市弋江区峨溪路1号—1#辅助办公楼生产保障办公室），（获取招标文件时须携带法人授权书原件、授权人或法人身份证复印件、企业营业执照复印件并加盖单位公章）。</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lang w:val="en-US" w:eastAsia="zh-CN"/>
        </w:rPr>
        <w:t>六、投标截止时间和开标时间：</w:t>
      </w:r>
      <w:r>
        <w:rPr>
          <w:rFonts w:hint="eastAsia" w:ascii="宋体" w:hAnsi="宋体" w:eastAsia="宋体" w:cs="宋体"/>
          <w:b w:val="0"/>
          <w:bCs w:val="0"/>
          <w:sz w:val="24"/>
          <w:szCs w:val="24"/>
          <w:highlight w:val="none"/>
          <w:lang w:val="en-US" w:eastAsia="zh-CN"/>
        </w:rPr>
        <w:t>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年</w:t>
      </w:r>
      <w:r>
        <w:rPr>
          <w:rFonts w:hint="eastAsia" w:ascii="宋体" w:hAnsi="宋体" w:cs="宋体"/>
          <w:b w:val="0"/>
          <w:bCs w:val="0"/>
          <w:sz w:val="24"/>
          <w:szCs w:val="24"/>
          <w:highlight w:val="none"/>
          <w:lang w:val="en-US" w:eastAsia="zh-CN"/>
        </w:rPr>
        <w:t xml:space="preserve"> 3</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24</w:t>
      </w:r>
      <w:r>
        <w:rPr>
          <w:rFonts w:hint="eastAsia" w:ascii="宋体" w:hAnsi="宋体" w:eastAsia="宋体" w:cs="宋体"/>
          <w:b w:val="0"/>
          <w:bCs w:val="0"/>
          <w:sz w:val="24"/>
          <w:szCs w:val="24"/>
          <w:highlight w:val="none"/>
          <w:lang w:val="en-US" w:eastAsia="zh-CN"/>
        </w:rPr>
        <w:t>日09：30</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开标地点：安徽省芜湖市弋江区峨溪路1号—1#辅助办公楼</w:t>
      </w:r>
      <w:r>
        <w:rPr>
          <w:rFonts w:hint="eastAsia" w:ascii="宋体" w:hAnsi="宋体" w:cs="宋体"/>
          <w:b w:val="0"/>
          <w:bCs w:val="0"/>
          <w:sz w:val="24"/>
          <w:szCs w:val="24"/>
          <w:lang w:val="en-US" w:eastAsia="zh-CN"/>
        </w:rPr>
        <w:t>三楼</w:t>
      </w:r>
      <w:r>
        <w:rPr>
          <w:rFonts w:hint="eastAsia" w:ascii="宋体" w:hAnsi="宋体" w:eastAsia="宋体" w:cs="宋体"/>
          <w:b w:val="0"/>
          <w:bCs w:val="0"/>
          <w:sz w:val="24"/>
          <w:szCs w:val="24"/>
          <w:lang w:val="en-US" w:eastAsia="zh-CN"/>
        </w:rPr>
        <w:t>会议室。</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七、</w:t>
      </w:r>
      <w:r>
        <w:rPr>
          <w:rFonts w:hint="eastAsia" w:ascii="宋体" w:hAnsi="宋体" w:eastAsia="宋体" w:cs="宋体"/>
          <w:b w:val="0"/>
          <w:bCs w:val="0"/>
          <w:sz w:val="24"/>
          <w:szCs w:val="24"/>
          <w:highlight w:val="none"/>
          <w:lang w:val="en-US" w:eastAsia="zh-CN"/>
        </w:rPr>
        <w:t>投标保证金：</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1、所有投标人均需提交足额投标保证金。</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2、投标保证金的到帐截止时间为投标文件提交截止时间。</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3、投标保证金必须从投标人基本帐户汇入到下述指定帐户，未到达指定账户的投标恕不接受。</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4、投标保证金不得从其他账户汇出，否则拒绝其投标行为。</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lang w:val="en-US" w:eastAsia="zh-CN"/>
        </w:rPr>
        <w:t>本项目须缴纳金额：投标保证金为人民币</w:t>
      </w:r>
      <w:r>
        <w:rPr>
          <w:rFonts w:hint="eastAsia" w:ascii="宋体" w:hAnsi="宋体" w:eastAsia="宋体" w:cs="宋体"/>
          <w:b w:val="0"/>
          <w:bCs w:val="0"/>
          <w:sz w:val="24"/>
          <w:szCs w:val="24"/>
          <w:highlight w:val="none"/>
          <w:u w:val="single"/>
          <w:lang w:val="en-US" w:eastAsia="zh-CN"/>
        </w:rPr>
        <w:t>零</w:t>
      </w:r>
      <w:r>
        <w:rPr>
          <w:rFonts w:hint="eastAsia" w:ascii="宋体" w:hAnsi="宋体" w:eastAsia="宋体" w:cs="宋体"/>
          <w:b w:val="0"/>
          <w:bCs w:val="0"/>
          <w:color w:val="auto"/>
          <w:sz w:val="24"/>
          <w:szCs w:val="24"/>
          <w:highlight w:val="none"/>
          <w:u w:val="single"/>
          <w:lang w:val="en-US" w:eastAsia="zh-CN"/>
        </w:rPr>
        <w:t>圆整</w:t>
      </w:r>
      <w:r>
        <w:rPr>
          <w:rFonts w:hint="eastAsia" w:ascii="宋体" w:hAnsi="宋体" w:eastAsia="宋体" w:cs="宋体"/>
          <w:b w:val="0"/>
          <w:bCs w:val="0"/>
          <w:sz w:val="24"/>
          <w:szCs w:val="24"/>
          <w:highlight w:val="none"/>
          <w:lang w:val="en-US" w:eastAsia="zh-CN"/>
        </w:rPr>
        <w:t>。</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开户单位：芜湖造船厂有限公司</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开户行：工行长办</w:t>
      </w:r>
    </w:p>
    <w:p>
      <w:pPr>
        <w:keepNext w:val="0"/>
        <w:keepLines w:val="0"/>
        <w:pageBreakBefore w:val="0"/>
        <w:numPr>
          <w:ilvl w:val="0"/>
          <w:numId w:val="0"/>
        </w:numPr>
        <w:kinsoku/>
        <w:wordWrap/>
        <w:overflowPunct/>
        <w:topLinePunct w:val="0"/>
        <w:autoSpaceDE/>
        <w:autoSpaceDN/>
        <w:bidi w:val="0"/>
        <w:snapToGrid/>
        <w:spacing w:line="360" w:lineRule="exact"/>
        <w:ind w:right="0" w:rightChars="0"/>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账号：1307023309221513070</w:t>
      </w:r>
    </w:p>
    <w:p>
      <w:pPr>
        <w:pStyle w:val="2"/>
        <w:ind w:left="0" w:leftChars="0" w:firstLine="0" w:firstLineChars="0"/>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招标人：芜湖造船厂有限公司             202</w:t>
      </w:r>
      <w:r>
        <w:rPr>
          <w:rFonts w:hint="eastAsia"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年</w:t>
      </w:r>
      <w:r>
        <w:rPr>
          <w:rFonts w:hint="eastAsia"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月</w:t>
      </w:r>
      <w:r>
        <w:rPr>
          <w:rFonts w:hint="eastAsia" w:hAnsi="宋体" w:cs="宋体"/>
          <w:b w:val="0"/>
          <w:bCs w:val="0"/>
          <w:sz w:val="24"/>
          <w:szCs w:val="24"/>
          <w:highlight w:val="none"/>
          <w:lang w:val="en-US" w:eastAsia="zh-CN"/>
        </w:rPr>
        <w:t xml:space="preserve"> 7 </w:t>
      </w:r>
      <w:r>
        <w:rPr>
          <w:rFonts w:hint="eastAsia" w:ascii="宋体" w:hAnsi="宋体" w:eastAsia="宋体" w:cs="宋体"/>
          <w:b w:val="0"/>
          <w:bCs w:val="0"/>
          <w:sz w:val="24"/>
          <w:szCs w:val="24"/>
          <w:highlight w:val="none"/>
          <w:lang w:val="en-US" w:eastAsia="zh-CN"/>
        </w:rPr>
        <w:t>日</w:t>
      </w:r>
    </w:p>
    <w:p>
      <w:pPr>
        <w:pStyle w:val="2"/>
        <w:numPr>
          <w:ilvl w:val="0"/>
          <w:numId w:val="1"/>
        </w:numPr>
        <w:ind w:left="0" w:leftChars="0" w:firstLine="0" w:firstLineChars="0"/>
        <w:jc w:val="center"/>
        <w:rPr>
          <w:rFonts w:hint="eastAsia" w:ascii="宋体" w:hAnsi="宋体" w:eastAsia="宋体" w:cs="宋体"/>
          <w:b/>
          <w:bCs/>
          <w:kern w:val="0"/>
          <w:sz w:val="32"/>
          <w:szCs w:val="32"/>
          <w:lang w:val="en-US" w:eastAsia="zh-CN" w:bidi="ar-SA"/>
        </w:rPr>
      </w:pPr>
      <w:r>
        <w:rPr>
          <w:rFonts w:hint="eastAsia" w:ascii="宋体" w:hAnsi="宋体" w:eastAsia="宋体" w:cs="宋体"/>
          <w:b/>
          <w:bCs/>
          <w:kern w:val="0"/>
          <w:sz w:val="32"/>
          <w:szCs w:val="32"/>
          <w:lang w:val="en-US" w:eastAsia="zh-CN" w:bidi="ar-SA"/>
        </w:rPr>
        <w:t xml:space="preserve"> 投标人须知</w:t>
      </w:r>
    </w:p>
    <w:p>
      <w:pPr>
        <w:pStyle w:val="21"/>
        <w:snapToGrid w:val="0"/>
        <w:spacing w:line="240" w:lineRule="auto"/>
        <w:ind w:firstLine="17" w:firstLineChars="7"/>
        <w:jc w:val="left"/>
        <w:rPr>
          <w:rFonts w:hint="eastAsia" w:ascii="宋体" w:hAnsi="宋体" w:eastAsia="宋体" w:cs="宋体"/>
          <w:b/>
          <w:bCs/>
          <w:kern w:val="0"/>
          <w:sz w:val="24"/>
          <w:szCs w:val="24"/>
          <w:lang w:val="en-US" w:eastAsia="zh-CN" w:bidi="ar-SA"/>
        </w:rPr>
      </w:pPr>
      <w:r>
        <w:rPr>
          <w:rFonts w:hint="eastAsia" w:ascii="宋体" w:hAnsi="宋体" w:eastAsia="宋体" w:cs="宋体"/>
          <w:b/>
          <w:bCs/>
          <w:kern w:val="0"/>
          <w:sz w:val="24"/>
          <w:szCs w:val="24"/>
          <w:lang w:val="en-US" w:eastAsia="zh-CN" w:bidi="ar-SA"/>
        </w:rPr>
        <w:t>1、投标人须知前附表</w:t>
      </w:r>
    </w:p>
    <w:tbl>
      <w:tblPr>
        <w:tblStyle w:val="14"/>
        <w:tblW w:w="960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8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bookmarkStart w:id="1" w:name="EB3ecdff574d2549f7a72a4e304df30e92"/>
            <w:bookmarkEnd w:id="1"/>
            <w:r>
              <w:rPr>
                <w:rFonts w:hint="eastAsia" w:ascii="宋体" w:hAnsi="宋体" w:eastAsia="宋体" w:cs="宋体"/>
                <w:kern w:val="0"/>
                <w:sz w:val="24"/>
                <w:szCs w:val="24"/>
                <w:lang w:val="en-US" w:eastAsia="zh-CN" w:bidi="ar-SA"/>
              </w:rPr>
              <w:t>序号</w:t>
            </w:r>
          </w:p>
        </w:tc>
        <w:tc>
          <w:tcPr>
            <w:tcW w:w="8803" w:type="dxa"/>
            <w:noWrap w:val="0"/>
            <w:vAlign w:val="center"/>
          </w:tcPr>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tcBorders>
              <w:bottom w:val="single" w:color="auto" w:sz="4" w:space="0"/>
            </w:tcBorders>
            <w:noWrap w:val="0"/>
            <w:vAlign w:val="center"/>
          </w:tcPr>
          <w:p>
            <w:pPr>
              <w:pStyle w:val="21"/>
              <w:snapToGrid w:val="0"/>
              <w:spacing w:line="240" w:lineRule="auto"/>
              <w:ind w:firstLine="16" w:firstLineChars="7"/>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w:t>
            </w:r>
          </w:p>
        </w:tc>
        <w:tc>
          <w:tcPr>
            <w:tcW w:w="8803" w:type="dxa"/>
            <w:tcBorders>
              <w:bottom w:val="single" w:color="auto" w:sz="4" w:space="0"/>
            </w:tcBorders>
            <w:noWrap w:val="0"/>
            <w:vAlign w:val="center"/>
          </w:tcPr>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项目名称、项目编号、招标单位详见招标公告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tcBorders>
              <w:bottom w:val="single" w:color="auto" w:sz="4" w:space="0"/>
            </w:tcBorders>
            <w:noWrap w:val="0"/>
            <w:vAlign w:val="center"/>
          </w:tcPr>
          <w:p>
            <w:pPr>
              <w:spacing w:line="36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2</w:t>
            </w:r>
          </w:p>
        </w:tc>
        <w:tc>
          <w:tcPr>
            <w:tcW w:w="8803" w:type="dxa"/>
            <w:tcBorders>
              <w:bottom w:val="single" w:color="auto" w:sz="4" w:space="0"/>
            </w:tcBorders>
            <w:noWrap w:val="0"/>
            <w:vAlign w:val="center"/>
          </w:tcPr>
          <w:p>
            <w:pPr>
              <w:spacing w:line="360" w:lineRule="exac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本项目投标人需具备的资格条件详见招标公告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tcBorders>
              <w:bottom w:val="single" w:color="auto" w:sz="4" w:space="0"/>
            </w:tcBorders>
            <w:noWrap w:val="0"/>
            <w:vAlign w:val="center"/>
          </w:tcPr>
          <w:p>
            <w:pPr>
              <w:spacing w:line="36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c>
          <w:tcPr>
            <w:tcW w:w="8803" w:type="dxa"/>
            <w:tcBorders>
              <w:bottom w:val="single" w:color="auto" w:sz="4" w:space="0"/>
            </w:tcBorders>
            <w:noWrap w:val="0"/>
            <w:vAlign w:val="center"/>
          </w:tcPr>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①本项目是框架项目，是指通过公开招标，集中确定框架的中标人及其中标价、服务条件。</w:t>
            </w:r>
          </w:p>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②本项目分配框架按第一至第三名中标人的顺序；</w:t>
            </w:r>
          </w:p>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③本批框架期为：自发出中标通知书之日起至</w:t>
            </w:r>
            <w:r>
              <w:rPr>
                <w:rFonts w:hint="eastAsia" w:ascii="宋体" w:hAnsi="宋体" w:eastAsia="宋体" w:cs="宋体"/>
                <w:kern w:val="0"/>
                <w:sz w:val="24"/>
                <w:szCs w:val="24"/>
                <w:highlight w:val="none"/>
                <w:lang w:val="en-US" w:eastAsia="zh-CN" w:bidi="ar-SA"/>
              </w:rPr>
              <w:t>2022年12月31日</w:t>
            </w:r>
            <w:r>
              <w:rPr>
                <w:rFonts w:hint="eastAsia" w:ascii="宋体" w:hAnsi="宋体" w:eastAsia="宋体" w:cs="宋体"/>
                <w:kern w:val="0"/>
                <w:sz w:val="24"/>
                <w:szCs w:val="24"/>
                <w:lang w:val="en-US" w:eastAsia="zh-CN" w:bidi="ar-SA"/>
              </w:rPr>
              <w:t>止。</w:t>
            </w:r>
          </w:p>
          <w:p>
            <w:pPr>
              <w:pStyle w:val="21"/>
              <w:snapToGrid w:val="0"/>
              <w:spacing w:line="240" w:lineRule="auto"/>
              <w:ind w:firstLine="16" w:firstLineChars="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在框架期内，中标人需按招标人的需求，提供发电机租赁服务。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8803" w:type="dxa"/>
            <w:noWrap w:val="0"/>
            <w:vAlign w:val="center"/>
          </w:tcPr>
          <w:p>
            <w:pPr>
              <w:adjustRightInd w:val="0"/>
              <w:snapToGrid w:val="0"/>
              <w:spacing w:line="240" w:lineRule="auto"/>
              <w:ind w:right="22" w:rightChars="9"/>
              <w:jc w:val="left"/>
              <w:rPr>
                <w:rFonts w:hint="eastAsia" w:ascii="宋体" w:hAnsi="宋体" w:eastAsia="宋体" w:cs="宋体"/>
                <w:color w:val="000000"/>
                <w:sz w:val="24"/>
                <w:szCs w:val="24"/>
              </w:rPr>
            </w:pPr>
            <w:r>
              <w:rPr>
                <w:rFonts w:hint="eastAsia" w:ascii="宋体" w:hAnsi="宋体" w:eastAsia="宋体" w:cs="宋体"/>
                <w:sz w:val="24"/>
                <w:szCs w:val="24"/>
              </w:rPr>
              <w:t>投标人须将疑问以书面形式在开标前</w:t>
            </w:r>
            <w:r>
              <w:rPr>
                <w:rFonts w:hint="eastAsia" w:ascii="宋体" w:hAnsi="宋体" w:eastAsia="宋体" w:cs="宋体"/>
                <w:sz w:val="24"/>
                <w:szCs w:val="24"/>
                <w:lang w:val="en-US" w:eastAsia="zh-CN"/>
              </w:rPr>
              <w:t>3</w:t>
            </w:r>
            <w:r>
              <w:rPr>
                <w:rFonts w:hint="eastAsia" w:ascii="宋体" w:hAnsi="宋体" w:eastAsia="宋体" w:cs="宋体"/>
                <w:sz w:val="24"/>
                <w:szCs w:val="24"/>
              </w:rPr>
              <w:t>日送达至</w:t>
            </w:r>
            <w:r>
              <w:rPr>
                <w:rFonts w:hint="eastAsia" w:ascii="宋体" w:hAnsi="宋体" w:eastAsia="宋体" w:cs="宋体"/>
                <w:sz w:val="24"/>
                <w:szCs w:val="24"/>
                <w:lang w:val="en-US" w:eastAsia="zh-CN"/>
              </w:rPr>
              <w:t>芜湖造船厂有限公司生产保障</w:t>
            </w:r>
            <w:r>
              <w:rPr>
                <w:rFonts w:hint="eastAsia" w:ascii="宋体" w:hAnsi="宋体" w:eastAsia="宋体" w:cs="宋体"/>
                <w:sz w:val="24"/>
                <w:szCs w:val="24"/>
              </w:rPr>
              <w:t>，须加盖公章，</w:t>
            </w:r>
            <w:r>
              <w:rPr>
                <w:rFonts w:hint="eastAsia" w:ascii="宋体" w:hAnsi="宋体" w:eastAsia="宋体" w:cs="宋体"/>
                <w:sz w:val="24"/>
                <w:szCs w:val="24"/>
                <w:lang w:val="en-US" w:eastAsia="zh-CN"/>
              </w:rPr>
              <w:t>联系人负责1</w:t>
            </w:r>
            <w:r>
              <w:rPr>
                <w:rFonts w:hint="eastAsia" w:ascii="宋体" w:hAnsi="宋体" w:eastAsia="宋体" w:cs="宋体"/>
                <w:sz w:val="24"/>
                <w:szCs w:val="24"/>
              </w:rPr>
              <w:t>个工作日之内进行答疑回复。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8803" w:type="dxa"/>
            <w:noWrap w:val="0"/>
            <w:vAlign w:val="center"/>
          </w:tcPr>
          <w:p>
            <w:pPr>
              <w:spacing w:line="360" w:lineRule="exact"/>
              <w:rPr>
                <w:rFonts w:hint="eastAsia" w:ascii="宋体" w:hAnsi="宋体" w:eastAsia="宋体" w:cs="宋体"/>
                <w:color w:val="000000"/>
                <w:sz w:val="24"/>
                <w:szCs w:val="24"/>
              </w:rPr>
            </w:pPr>
            <w:r>
              <w:rPr>
                <w:rFonts w:hint="eastAsia" w:ascii="宋体" w:hAnsi="宋体" w:eastAsia="宋体" w:cs="宋体"/>
                <w:color w:val="000000"/>
                <w:sz w:val="24"/>
                <w:szCs w:val="24"/>
                <w:highlight w:val="white"/>
              </w:rPr>
              <w:t>投标有效期：开标后</w:t>
            </w:r>
            <w:r>
              <w:rPr>
                <w:rFonts w:hint="eastAsia" w:ascii="宋体" w:hAnsi="宋体" w:eastAsia="宋体" w:cs="宋体"/>
                <w:color w:val="000000"/>
                <w:sz w:val="24"/>
                <w:szCs w:val="24"/>
                <w:highlight w:val="white"/>
                <w:lang w:val="en-US" w:eastAsia="zh-CN"/>
              </w:rPr>
              <w:t>60</w:t>
            </w:r>
            <w:r>
              <w:rPr>
                <w:rFonts w:hint="eastAsia" w:ascii="宋体" w:hAnsi="宋体" w:eastAsia="宋体" w:cs="宋体"/>
                <w:color w:val="000000"/>
                <w:sz w:val="24"/>
                <w:szCs w:val="24"/>
                <w:highlight w:val="whit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6</w:t>
            </w:r>
          </w:p>
        </w:tc>
        <w:tc>
          <w:tcPr>
            <w:tcW w:w="8803" w:type="dxa"/>
            <w:noWrap w:val="0"/>
            <w:vAlign w:val="center"/>
          </w:tcPr>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投标文件递交：</w:t>
            </w:r>
          </w:p>
          <w:p>
            <w:pPr>
              <w:spacing w:line="360" w:lineRule="exact"/>
              <w:rPr>
                <w:rFonts w:hint="eastAsia" w:ascii="宋体" w:hAnsi="宋体" w:eastAsia="宋体" w:cs="宋体"/>
                <w:sz w:val="24"/>
                <w:szCs w:val="24"/>
              </w:rPr>
            </w:pPr>
            <w:r>
              <w:rPr>
                <w:rFonts w:hint="eastAsia" w:ascii="宋体" w:hAnsi="宋体" w:eastAsia="宋体" w:cs="宋体"/>
                <w:sz w:val="24"/>
                <w:szCs w:val="24"/>
                <w:highlight w:val="white"/>
              </w:rPr>
              <w:t>纸质投标文件的份数：</w:t>
            </w:r>
            <w:r>
              <w:rPr>
                <w:rFonts w:hint="eastAsia" w:ascii="宋体" w:hAnsi="宋体" w:eastAsia="宋体" w:cs="宋体"/>
                <w:b/>
                <w:color w:val="000000" w:themeColor="text1"/>
                <w:sz w:val="24"/>
                <w:szCs w:val="24"/>
                <w14:textFill>
                  <w14:solidFill>
                    <w14:schemeClr w14:val="tx1"/>
                  </w14:solidFill>
                </w14:textFill>
              </w:rPr>
              <w:t>正本壹份，副本</w:t>
            </w:r>
            <w:r>
              <w:rPr>
                <w:rFonts w:hint="eastAsia" w:ascii="宋体" w:hAnsi="宋体" w:eastAsia="宋体" w:cs="宋体"/>
                <w:b/>
                <w:color w:val="000000" w:themeColor="text1"/>
                <w:sz w:val="24"/>
                <w:szCs w:val="24"/>
                <w:lang w:val="en-US" w:eastAsia="zh-CN"/>
                <w14:textFill>
                  <w14:solidFill>
                    <w14:schemeClr w14:val="tx1"/>
                  </w14:solidFill>
                </w14:textFill>
              </w:rPr>
              <w:t>壹</w:t>
            </w:r>
            <w:r>
              <w:rPr>
                <w:rFonts w:hint="eastAsia" w:ascii="宋体" w:hAnsi="宋体" w:eastAsia="宋体" w:cs="宋体"/>
                <w:b/>
                <w:color w:val="000000" w:themeColor="text1"/>
                <w:sz w:val="24"/>
                <w:szCs w:val="24"/>
                <w14:textFill>
                  <w14:solidFill>
                    <w14:schemeClr w14:val="tx1"/>
                  </w14:solidFill>
                </w14:textFill>
              </w:rPr>
              <w:t>份</w:t>
            </w:r>
            <w:r>
              <w:rPr>
                <w:rFonts w:hint="eastAsia" w:ascii="宋体" w:hAnsi="宋体" w:eastAsia="宋体" w:cs="宋体"/>
                <w:sz w:val="24"/>
                <w:szCs w:val="24"/>
                <w:highlight w:val="white"/>
              </w:rPr>
              <w:t>。开标后，投标人不得以任何理由撤回标书。在开标会现场，投标人应将投标文件按招标文件要求密封并加盖公章后递交</w:t>
            </w:r>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7</w:t>
            </w:r>
          </w:p>
        </w:tc>
        <w:tc>
          <w:tcPr>
            <w:tcW w:w="8803" w:type="dxa"/>
            <w:noWrap w:val="0"/>
            <w:vAlign w:val="center"/>
          </w:tcPr>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投标保证金金额及开户信息详见招标公告。投标保证金必须从投标人基本账户汇入到下述指定账户，未到达指定账户的投标恕不接受。投标保证金不得从其他账户汇出，否则拒绝其投标行为。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投标保证金的退付：</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1、招标不成功（或开标现场拒收标书）的，在招标不成功信息发布后，直接退付至该投标人汇入账户。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2、未中标的投标人的投标保证金的退付：在中标结果信息发布后，直接退付至该投标人汇入账户。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highlight w:val="white"/>
              </w:rPr>
            </w:pPr>
            <w:r>
              <w:rPr>
                <w:rFonts w:hint="eastAsia" w:ascii="宋体" w:hAnsi="宋体" w:eastAsia="宋体" w:cs="宋体"/>
                <w:color w:val="000000"/>
                <w:sz w:val="24"/>
                <w:szCs w:val="24"/>
                <w:highlight w:val="white"/>
              </w:rPr>
              <w:t>8</w:t>
            </w:r>
          </w:p>
        </w:tc>
        <w:tc>
          <w:tcPr>
            <w:tcW w:w="8803" w:type="dxa"/>
            <w:noWrap w:val="0"/>
            <w:vAlign w:val="center"/>
          </w:tcPr>
          <w:p>
            <w:pPr>
              <w:rPr>
                <w:rFonts w:hint="eastAsia" w:ascii="宋体" w:hAnsi="宋体" w:eastAsia="宋体" w:cs="宋体"/>
                <w:sz w:val="24"/>
                <w:szCs w:val="24"/>
                <w:highlight w:val="white"/>
              </w:rPr>
            </w:pPr>
            <w:r>
              <w:rPr>
                <w:rFonts w:hint="eastAsia" w:ascii="宋体" w:hAnsi="宋体" w:eastAsia="宋体" w:cs="宋体"/>
                <w:sz w:val="24"/>
                <w:szCs w:val="24"/>
                <w:highlight w:val="none"/>
                <w:lang w:val="en-US" w:eastAsia="zh-CN"/>
              </w:rPr>
              <w:t>评标办法：详见</w:t>
            </w:r>
            <w:r>
              <w:rPr>
                <w:rFonts w:hint="eastAsia" w:ascii="宋体" w:hAnsi="宋体" w:eastAsia="宋体" w:cs="宋体"/>
                <w:b w:val="0"/>
                <w:bCs w:val="0"/>
                <w:highlight w:val="none"/>
              </w:rPr>
              <w:t>第</w:t>
            </w:r>
            <w:r>
              <w:rPr>
                <w:rFonts w:hint="eastAsia" w:ascii="宋体" w:hAnsi="宋体" w:eastAsia="宋体" w:cs="宋体"/>
                <w:b w:val="0"/>
                <w:bCs w:val="0"/>
                <w:highlight w:val="none"/>
                <w:lang w:val="en-US" w:eastAsia="zh-CN"/>
              </w:rPr>
              <w:t>三</w:t>
            </w:r>
            <w:r>
              <w:rPr>
                <w:rFonts w:hint="eastAsia" w:ascii="宋体" w:hAnsi="宋体" w:eastAsia="宋体" w:cs="宋体"/>
                <w:b w:val="0"/>
                <w:bCs w:val="0"/>
                <w:highlight w:val="none"/>
              </w:rPr>
              <w:t>章</w:t>
            </w:r>
            <w:r>
              <w:rPr>
                <w:rFonts w:hint="eastAsia" w:ascii="宋体" w:hAnsi="宋体" w:eastAsia="宋体" w:cs="宋体"/>
                <w:b w:val="0"/>
                <w:bCs w:val="0"/>
                <w:highlight w:val="none"/>
                <w:lang w:eastAsia="zh-CN"/>
              </w:rPr>
              <w:t>—</w:t>
            </w:r>
            <w:r>
              <w:rPr>
                <w:rFonts w:hint="eastAsia" w:ascii="宋体" w:hAnsi="宋体" w:eastAsia="宋体" w:cs="宋体"/>
                <w:b w:val="0"/>
                <w:bCs w:val="0"/>
                <w:highlight w:val="none"/>
              </w:rPr>
              <w:t>评标办法及评分规则</w:t>
            </w:r>
            <w:r>
              <w:rPr>
                <w:rFonts w:hint="eastAsia" w:ascii="宋体" w:hAnsi="宋体" w:eastAsia="宋体" w:cs="宋体"/>
                <w:b w:val="0"/>
                <w:bCs w:val="0"/>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highlight w:val="white"/>
              </w:rPr>
              <w:t>9</w:t>
            </w:r>
          </w:p>
        </w:tc>
        <w:tc>
          <w:tcPr>
            <w:tcW w:w="8803" w:type="dxa"/>
            <w:noWrap w:val="0"/>
            <w:vAlign w:val="center"/>
          </w:tcPr>
          <w:p>
            <w:pPr>
              <w:spacing w:line="360" w:lineRule="exact"/>
              <w:rPr>
                <w:rFonts w:hint="eastAsia" w:ascii="宋体" w:hAnsi="宋体" w:eastAsia="宋体" w:cs="宋体"/>
                <w:color w:val="000000"/>
                <w:sz w:val="24"/>
                <w:szCs w:val="24"/>
              </w:rPr>
            </w:pPr>
            <w:r>
              <w:rPr>
                <w:rFonts w:hint="eastAsia" w:ascii="宋体" w:hAnsi="宋体" w:eastAsia="宋体" w:cs="宋体"/>
                <w:color w:val="000000"/>
                <w:sz w:val="24"/>
                <w:szCs w:val="24"/>
                <w:highlight w:val="white"/>
              </w:rPr>
              <w:t>投标截止及开标时间：详见招标公告。</w:t>
            </w:r>
          </w:p>
          <w:p>
            <w:pPr>
              <w:spacing w:line="360" w:lineRule="exact"/>
              <w:rPr>
                <w:rFonts w:hint="eastAsia" w:ascii="宋体" w:hAnsi="宋体" w:eastAsia="宋体" w:cs="宋体"/>
                <w:b/>
                <w:color w:val="0000FF"/>
                <w:sz w:val="24"/>
                <w:szCs w:val="24"/>
              </w:rPr>
            </w:pPr>
            <w:r>
              <w:rPr>
                <w:rFonts w:hint="eastAsia" w:ascii="宋体" w:hAnsi="宋体" w:eastAsia="宋体" w:cs="宋体"/>
                <w:color w:val="000000"/>
                <w:sz w:val="24"/>
                <w:szCs w:val="24"/>
                <w:highlight w:val="white"/>
              </w:rPr>
              <w:t>投标地点：同开标地点</w:t>
            </w:r>
            <w:r>
              <w:rPr>
                <w:rFonts w:hint="eastAsia" w:ascii="宋体" w:hAnsi="宋体" w:eastAsia="宋体" w:cs="宋体"/>
                <w:sz w:val="24"/>
                <w:szCs w:val="24"/>
                <w:highlight w:val="whit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highlight w:val="white"/>
              </w:rPr>
            </w:pPr>
            <w:r>
              <w:rPr>
                <w:rFonts w:hint="eastAsia" w:ascii="宋体" w:hAnsi="宋体" w:eastAsia="宋体" w:cs="宋体"/>
                <w:color w:val="000000"/>
                <w:sz w:val="24"/>
                <w:szCs w:val="24"/>
                <w:highlight w:val="white"/>
              </w:rPr>
              <w:t>10</w:t>
            </w:r>
          </w:p>
        </w:tc>
        <w:tc>
          <w:tcPr>
            <w:tcW w:w="8803" w:type="dxa"/>
            <w:noWrap w:val="0"/>
            <w:vAlign w:val="center"/>
          </w:tcPr>
          <w:p>
            <w:pPr>
              <w:spacing w:line="360" w:lineRule="exact"/>
              <w:rPr>
                <w:rFonts w:hint="eastAsia" w:ascii="宋体" w:hAnsi="宋体" w:eastAsia="宋体" w:cs="宋体"/>
                <w:color w:val="000000" w:themeColor="text1"/>
                <w:sz w:val="24"/>
                <w:szCs w:val="24"/>
                <w:highlight w:val="white"/>
                <w14:textFill>
                  <w14:solidFill>
                    <w14:schemeClr w14:val="tx1"/>
                  </w14:solidFill>
                </w14:textFill>
              </w:rPr>
            </w:pPr>
            <w:r>
              <w:rPr>
                <w:rFonts w:hint="eastAsia" w:ascii="宋体" w:hAnsi="宋体" w:eastAsia="宋体" w:cs="宋体"/>
                <w:color w:val="000000" w:themeColor="text1"/>
                <w:sz w:val="24"/>
                <w:szCs w:val="24"/>
                <w:highlight w:val="white"/>
                <w14:textFill>
                  <w14:solidFill>
                    <w14:schemeClr w14:val="tx1"/>
                  </w14:solidFill>
                </w14:textFill>
              </w:rPr>
              <w:t>投标文件中必须放入营业执照副本和</w:t>
            </w:r>
            <w:r>
              <w:rPr>
                <w:rFonts w:hint="eastAsia" w:ascii="宋体" w:hAnsi="宋体" w:eastAsia="宋体" w:cs="宋体"/>
                <w:color w:val="000000" w:themeColor="text1"/>
                <w:sz w:val="24"/>
                <w:szCs w:val="24"/>
                <w14:textFill>
                  <w14:solidFill>
                    <w14:schemeClr w14:val="tx1"/>
                  </w14:solidFill>
                </w14:textFill>
              </w:rPr>
              <w:t>投标人的资格条件要求中的相关资料</w:t>
            </w:r>
            <w:r>
              <w:rPr>
                <w:rFonts w:hint="eastAsia" w:ascii="宋体" w:hAnsi="宋体" w:eastAsia="宋体" w:cs="宋体"/>
                <w:color w:val="000000" w:themeColor="text1"/>
                <w:sz w:val="24"/>
                <w:szCs w:val="24"/>
                <w:highlight w:val="white"/>
                <w14:textFill>
                  <w14:solidFill>
                    <w14:schemeClr w14:val="tx1"/>
                  </w14:solidFill>
                </w14:textFill>
              </w:rPr>
              <w:t>（缺一件,投标文件将按无效投标处理）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highlight w:val="white"/>
              </w:rPr>
              <w:t>1</w:t>
            </w:r>
            <w:r>
              <w:rPr>
                <w:rFonts w:hint="eastAsia" w:ascii="宋体" w:hAnsi="宋体" w:eastAsia="宋体" w:cs="宋体"/>
                <w:color w:val="000000"/>
                <w:sz w:val="24"/>
                <w:szCs w:val="24"/>
              </w:rPr>
              <w:t>1</w:t>
            </w:r>
          </w:p>
        </w:tc>
        <w:tc>
          <w:tcPr>
            <w:tcW w:w="8803" w:type="dxa"/>
            <w:noWrap w:val="0"/>
            <w:vAlign w:val="center"/>
          </w:tcPr>
          <w:p>
            <w:pPr>
              <w:spacing w:line="36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white"/>
                <w14:textFill>
                  <w14:solidFill>
                    <w14:schemeClr w14:val="tx1"/>
                  </w14:solidFill>
                </w14:textFill>
              </w:rPr>
              <w:t>评标办法：评分规则详见第五章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00" w:type="dxa"/>
            <w:noWrap w:val="0"/>
            <w:vAlign w:val="center"/>
          </w:tcPr>
          <w:p>
            <w:pPr>
              <w:spacing w:line="36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highlight w:val="white"/>
              </w:rPr>
              <w:t>1</w:t>
            </w:r>
            <w:r>
              <w:rPr>
                <w:rFonts w:hint="eastAsia" w:ascii="宋体" w:hAnsi="宋体" w:eastAsia="宋体" w:cs="宋体"/>
                <w:color w:val="000000"/>
                <w:sz w:val="24"/>
                <w:szCs w:val="24"/>
              </w:rPr>
              <w:t>2</w:t>
            </w:r>
          </w:p>
        </w:tc>
        <w:tc>
          <w:tcPr>
            <w:tcW w:w="8803" w:type="dxa"/>
            <w:noWrap w:val="0"/>
            <w:vAlign w:val="center"/>
          </w:tcPr>
          <w:p>
            <w:pPr>
              <w:widowControl/>
              <w:rPr>
                <w:rFonts w:hint="eastAsia" w:ascii="宋体" w:hAnsi="宋体" w:eastAsia="宋体" w:cs="宋体"/>
                <w:color w:val="000000" w:themeColor="text1"/>
                <w:kern w:val="0"/>
                <w:sz w:val="24"/>
                <w:szCs w:val="24"/>
                <w:highlight w:val="green"/>
                <w14:textFill>
                  <w14:solidFill>
                    <w14:schemeClr w14:val="tx1"/>
                  </w14:solidFill>
                </w14:textFill>
              </w:rPr>
            </w:pPr>
            <w:r>
              <w:rPr>
                <w:rFonts w:hint="eastAsia" w:ascii="宋体" w:hAnsi="宋体" w:eastAsia="宋体" w:cs="宋体"/>
                <w:color w:val="000000" w:themeColor="text1"/>
                <w:sz w:val="24"/>
                <w:szCs w:val="24"/>
                <w:highlight w:val="white"/>
                <w14:textFill>
                  <w14:solidFill>
                    <w14:schemeClr w14:val="tx1"/>
                  </w14:solidFill>
                </w14:textFill>
              </w:rPr>
              <w:t>是否接受联合体投标</w:t>
            </w:r>
            <w:r>
              <w:rPr>
                <w:rFonts w:hint="eastAsia" w:ascii="宋体" w:hAnsi="宋体" w:eastAsia="宋体" w:cs="宋体"/>
                <w:color w:val="000000" w:themeColor="text1"/>
                <w:sz w:val="24"/>
                <w:szCs w:val="24"/>
                <w:highlight w:val="whit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white"/>
                <w:lang w:eastAsia="zh-CN"/>
                <w14:textFill>
                  <w14:solidFill>
                    <w14:schemeClr w14:val="tx1"/>
                  </w14:solidFill>
                </w14:textFill>
              </w:rPr>
              <w:sym w:font="Wingdings 2" w:char="0052"/>
            </w:r>
            <w:r>
              <w:rPr>
                <w:rFonts w:hint="eastAsia" w:ascii="宋体" w:hAnsi="宋体" w:eastAsia="宋体" w:cs="宋体"/>
                <w:color w:val="000000" w:themeColor="text1"/>
                <w:kern w:val="0"/>
                <w:sz w:val="24"/>
                <w:szCs w:val="24"/>
                <w:highlight w:val="white"/>
                <w14:textFill>
                  <w14:solidFill>
                    <w14:schemeClr w14:val="tx1"/>
                  </w14:solidFill>
                </w14:textFill>
              </w:rPr>
              <w:t xml:space="preserve">不接受 □接受 </w:t>
            </w:r>
          </w:p>
          <w:p>
            <w:pPr>
              <w:widowControl/>
              <w:rPr>
                <w:rFonts w:hint="eastAsia" w:ascii="宋体" w:hAnsi="宋体" w:eastAsia="宋体" w:cs="宋体"/>
                <w:b/>
                <w:color w:val="000000" w:themeColor="text1"/>
                <w:sz w:val="24"/>
                <w:szCs w:val="24"/>
                <w:highlight w:val="white"/>
                <w14:textFill>
                  <w14:solidFill>
                    <w14:schemeClr w14:val="tx1"/>
                  </w14:solidFill>
                </w14:textFill>
              </w:rPr>
            </w:pPr>
            <w:r>
              <w:rPr>
                <w:rFonts w:hint="eastAsia" w:ascii="宋体" w:hAnsi="宋体" w:eastAsia="宋体" w:cs="宋体"/>
                <w:color w:val="000000" w:themeColor="text1"/>
                <w:kern w:val="0"/>
                <w:sz w:val="24"/>
                <w:szCs w:val="24"/>
                <w:highlight w:val="white"/>
                <w14:textFill>
                  <w14:solidFill>
                    <w14:schemeClr w14:val="tx1"/>
                  </w14:solidFill>
                </w14:textFill>
              </w:rPr>
              <w:t xml:space="preserve">应满足下列要求：详见招标公告。 </w:t>
            </w:r>
          </w:p>
        </w:tc>
      </w:tr>
    </w:tbl>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2、</w:t>
      </w:r>
      <w:r>
        <w:rPr>
          <w:rFonts w:hint="eastAsia" w:ascii="宋体" w:hAnsi="宋体" w:eastAsia="宋体" w:cs="宋体"/>
          <w:b/>
          <w:bCs/>
          <w:sz w:val="24"/>
          <w:szCs w:val="24"/>
          <w:highlight w:val="white"/>
        </w:rPr>
        <w:t>投标文件的组成</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 xml:space="preserve">.1投标人应完整地填写招标文件提供的下列投标文件格式：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（1）投标函（格式附后）</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.2 投标人概况</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（1）投标人基本情况介绍</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（2）综合说明（包括投标人认为有必要的说明、合理化建议等）</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.3投标人投报的项目符合招标文件规定的证明文件：</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（1）服务主要技术指标和性能的详细说明；</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（2）对照招标文件提供完整详细的技术规格偏离表；</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）服务承诺。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.4 资格证明文件（格式附后）：</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（1）营业执照</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（2）资质证书</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（3）法定代表人证明或法定代表人授权书</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.5 如接受联合体投标，采用联合体投标的投标人应在投标文件中附联合投标协议。</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.6 招标文件要求投标人提供的或投标人认为需要提供的其它内容。</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.7 涉及投标文件中须加盖单位公章的地方，不接受投标专用章。</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3</w:t>
      </w:r>
      <w:r>
        <w:rPr>
          <w:rFonts w:hint="eastAsia" w:ascii="宋体" w:hAnsi="宋体" w:eastAsia="宋体" w:cs="宋体"/>
          <w:b/>
          <w:bCs/>
          <w:sz w:val="24"/>
          <w:szCs w:val="24"/>
          <w:highlight w:val="white"/>
        </w:rPr>
        <w:t>、投标函</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.1投标人应完整地填写招标文件中规定的投标函。</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4</w:t>
      </w:r>
      <w:r>
        <w:rPr>
          <w:rFonts w:hint="eastAsia" w:ascii="宋体" w:hAnsi="宋体" w:eastAsia="宋体" w:cs="宋体"/>
          <w:b/>
          <w:bCs/>
          <w:sz w:val="24"/>
          <w:szCs w:val="24"/>
          <w:highlight w:val="white"/>
        </w:rPr>
        <w:t>、投标报价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.1投标人应在投标文件中的投标分项报价表上标明报价并签章。</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.2本项目只能有一个投标报价，任何有选择的报价将不予接受。</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.3投标报价不得使用降价函或优惠报价。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.4投标人应按固定价格报价，各分项投标单价在合同履行过程中是固定不变的，不得以任何理由予以变更。</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.5投标货币为人民币。投标人的投标报价应遵守“中华人民共和国价格法”。</w:t>
      </w:r>
    </w:p>
    <w:p>
      <w:pPr>
        <w:spacing w:line="360" w:lineRule="exact"/>
        <w:rPr>
          <w:rFonts w:hint="eastAsia" w:ascii="宋体" w:hAnsi="宋体" w:eastAsia="宋体" w:cs="宋体"/>
          <w:sz w:val="24"/>
          <w:szCs w:val="24"/>
          <w:highlight w:val="yellow"/>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.6</w:t>
      </w:r>
      <w:r>
        <w:rPr>
          <w:rFonts w:hint="eastAsia" w:ascii="宋体" w:hAnsi="宋体" w:eastAsia="宋体" w:cs="宋体"/>
          <w:color w:val="000000" w:themeColor="text1"/>
          <w:sz w:val="24"/>
          <w:szCs w:val="24"/>
          <w:highlight w:val="none"/>
          <w14:textFill>
            <w14:solidFill>
              <w14:schemeClr w14:val="tx1"/>
            </w14:solidFill>
          </w14:textFill>
        </w:rPr>
        <w:t>投标价为</w:t>
      </w:r>
      <w:r>
        <w:rPr>
          <w:rFonts w:hint="eastAsia" w:ascii="宋体" w:hAnsi="宋体" w:eastAsia="宋体" w:cs="宋体"/>
          <w:color w:val="000000" w:themeColor="text1"/>
          <w:sz w:val="24"/>
          <w:szCs w:val="24"/>
          <w:highlight w:val="none"/>
          <w:lang w:val="en-US" w:eastAsia="zh-CN"/>
          <w14:textFill>
            <w14:solidFill>
              <w14:schemeClr w14:val="tx1"/>
            </w14:solidFill>
          </w14:textFill>
        </w:rPr>
        <w:t>仅为该项目评审价</w:t>
      </w:r>
      <w:r>
        <w:rPr>
          <w:rFonts w:hint="eastAsia" w:ascii="宋体" w:hAnsi="宋体" w:eastAsia="宋体" w:cs="宋体"/>
          <w:color w:val="000000" w:themeColor="text1"/>
          <w:sz w:val="24"/>
          <w:szCs w:val="24"/>
          <w:highlight w:val="none"/>
          <w14:textFill>
            <w14:solidFill>
              <w14:schemeClr w14:val="tx1"/>
            </w14:solidFill>
          </w14:textFill>
        </w:rPr>
        <w:t>。</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5</w:t>
      </w:r>
      <w:r>
        <w:rPr>
          <w:rFonts w:hint="eastAsia" w:ascii="宋体" w:hAnsi="宋体" w:eastAsia="宋体" w:cs="宋体"/>
          <w:b/>
          <w:bCs/>
          <w:sz w:val="24"/>
          <w:szCs w:val="24"/>
          <w:highlight w:val="white"/>
        </w:rPr>
        <w:t>、投标有效期</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5</w:t>
      </w:r>
      <w:r>
        <w:rPr>
          <w:rFonts w:hint="eastAsia" w:ascii="宋体" w:hAnsi="宋体" w:eastAsia="宋体" w:cs="宋体"/>
          <w:sz w:val="24"/>
          <w:szCs w:val="24"/>
          <w:highlight w:val="white"/>
        </w:rPr>
        <w:t>.1投标人须接受招标文件中投标有效期的相关规定。如不接受，将被视为非实质性响应而予以拒绝。</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5</w:t>
      </w:r>
      <w:r>
        <w:rPr>
          <w:rFonts w:hint="eastAsia" w:ascii="宋体" w:hAnsi="宋体" w:eastAsia="宋体" w:cs="宋体"/>
          <w:sz w:val="24"/>
          <w:szCs w:val="24"/>
          <w:highlight w:val="white"/>
        </w:rPr>
        <w:t>.2如需延长投标有效期，按相关法律法规执行。</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6</w:t>
      </w:r>
      <w:r>
        <w:rPr>
          <w:rFonts w:hint="eastAsia" w:ascii="宋体" w:hAnsi="宋体" w:eastAsia="宋体" w:cs="宋体"/>
          <w:b/>
          <w:bCs/>
          <w:sz w:val="24"/>
          <w:szCs w:val="24"/>
          <w:highlight w:val="white"/>
        </w:rPr>
        <w:t>、投标文件的编制与提交</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.1投标文件应按招标文件的要求与格式编写。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2投标人应提交规定份数的投标文件，其中壹份标明为“正本”，其余标明为“副本”，若正本与副本不符，以“正本”为准。投标文件应装订成册和封装，封皮上注明“（项目名称）投标文件”。（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.3.1投标文件须加盖投标人公章。（适用纸质文本）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.3.2投标文件应由投标人的法定代表人或其授权的代表签字、盖章。授权的代表人须将以书面形式出具的“授权委托书”附在投标书中。（适用纸质文本）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.4填写投标文件时如有修改，如行间插字、涂改和增删，必须由投标人的法定代表人或授权的代表人在每一修改处签名或盖章并加盖投标人公章。（适用纸质文本）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.5投标文件因表达不清所引起的后果由投标人负责。</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.6投标人编制和提交投标文件所需费用自理。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.7投标文件封面标明“正本”“副本”字样，投标时，投标人应将投标文件正本和所有的副本密封装袋。封袋上应作如下处理：（适用纸质文本）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.7.1清楚标明递交至招标公告或投标邀请书中指明的地址。</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.7.2注明招标公告或投标邀请书中指明的项目名称、招标编号和“在(开标日期、时间)之前不得启封”的字样。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.7.3在封袋的封装处加盖投标人公章。</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.8 所有封袋上还应写明投标人名称和地址，以便若其投标被宣布为“迟到”投标时，能原封退回。（适用纸质文本）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.9 如果投标人未按上述要求密封及加写标记，招标采购单位对投标文件的误投或过早启封概不负责。（适用纸质文本）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b/>
          <w:bCs/>
          <w:sz w:val="24"/>
          <w:szCs w:val="24"/>
          <w:highlight w:val="white"/>
          <w:lang w:val="en-US" w:eastAsia="zh-CN"/>
        </w:rPr>
        <w:t>7</w:t>
      </w:r>
      <w:r>
        <w:rPr>
          <w:rFonts w:hint="eastAsia" w:ascii="宋体" w:hAnsi="宋体" w:eastAsia="宋体" w:cs="宋体"/>
          <w:b/>
          <w:bCs/>
          <w:sz w:val="24"/>
          <w:szCs w:val="24"/>
          <w:highlight w:val="white"/>
        </w:rPr>
        <w:t>、有下列情形之一的，拒收投标文件</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7</w:t>
      </w:r>
      <w:r>
        <w:rPr>
          <w:rFonts w:hint="eastAsia" w:ascii="宋体" w:hAnsi="宋体" w:eastAsia="宋体" w:cs="宋体"/>
          <w:sz w:val="24"/>
          <w:szCs w:val="24"/>
          <w:highlight w:val="white"/>
        </w:rPr>
        <w:t>.1逾期送达的或者未送达指定地点的；（适用纸质文本）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7</w:t>
      </w:r>
      <w:r>
        <w:rPr>
          <w:rFonts w:hint="eastAsia" w:ascii="宋体" w:hAnsi="宋体" w:eastAsia="宋体" w:cs="宋体"/>
          <w:sz w:val="24"/>
          <w:szCs w:val="24"/>
          <w:highlight w:val="white"/>
        </w:rPr>
        <w:t>.2未密封或封装袋完全裂开的；（适用纸质文本）</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7</w:t>
      </w:r>
      <w:r>
        <w:rPr>
          <w:rFonts w:hint="eastAsia" w:ascii="宋体" w:hAnsi="宋体" w:eastAsia="宋体" w:cs="宋体"/>
          <w:sz w:val="24"/>
          <w:szCs w:val="24"/>
          <w:highlight w:val="white"/>
        </w:rPr>
        <w:t>.3如投标人须知前附表要求交验法人代表身份证明或授权代表身份证明，投标人未按要求提供交验材料的；（适用纸质文本）。</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8</w:t>
      </w:r>
      <w:r>
        <w:rPr>
          <w:rFonts w:hint="eastAsia" w:ascii="宋体" w:hAnsi="宋体" w:eastAsia="宋体" w:cs="宋体"/>
          <w:b/>
          <w:bCs/>
          <w:sz w:val="24"/>
          <w:szCs w:val="24"/>
          <w:highlight w:val="white"/>
        </w:rPr>
        <w:t>、无效投标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.1投标函、法人代表授权书、联合体协议书（如有）、分项报价明细表、技术规格偏离表未按照招标文件规定的格式进行签署和盖章的；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.2投标文件与招标文件实质性要求有严重背离；</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3投标文件不满足招标文件中任何一项加注星号(“*”)的主要技术参数或商务条款要求的；或加注星号(“*”)的任何一项主要技术参数无技术资料支持的。（技术支持资料以制造商公开发布的资料或检测机构出具的检测报告为准。若制造商公开发布的资料与检测机构出具的检测报告不一致，以检测机构出具的检测报告为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.4投标报价使用降价函、优惠价的或有两个或多个报价且未声明哪一个有效的；报价超过招标文件中规定的预算金额或者最高限价的；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.5法人代表、被授权人身份无效；</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.6投标人不符合招标文件所列的资格要求；或未提交相应加盖单位公章的资格材料扫描件。如法人营业执照、资质证书（如有）等；</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.7若联合投标，未附联合投标协议；</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.8投标文件技术规格中一般参数超出允许负偏离的最高项数的；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.9投标人直接复制招标文件的技术规格等要求且无技术资料支持的；或者投标人无投标产品详细技术规格，只简单写上“响应”、“符合”或“满足”等字样的；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.10投标人的投标报价低于其他有效投标单位的投标报价平均值50%时，评标委员会应当要求该投标人作出书面说明并提供相关证明材料。投标人不能合理说明或不能提供相关证明材料的，视作该投标为无效投标；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.11不符合法律法规和招标文件中规定的其它实质性要求的情形；</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.12未按投标人须知前附表电子招投标相关要求的。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.13未按招标文件要求递交投标保证金的。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8</w:t>
      </w:r>
      <w:r>
        <w:rPr>
          <w:rFonts w:hint="eastAsia" w:ascii="宋体" w:hAnsi="宋体" w:eastAsia="宋体" w:cs="宋体"/>
          <w:sz w:val="24"/>
          <w:szCs w:val="24"/>
          <w:highlight w:val="white"/>
        </w:rPr>
        <w:t>.14投标文件的技术规格偏离表未如实填写偏离情况的，视同提供虚假资料，其投标文件作无效投标处理。</w:t>
      </w:r>
    </w:p>
    <w:p>
      <w:pPr>
        <w:spacing w:line="360" w:lineRule="exact"/>
        <w:rPr>
          <w:rFonts w:hint="eastAsia" w:ascii="宋体" w:hAnsi="宋体" w:eastAsia="宋体" w:cs="宋体"/>
          <w:sz w:val="24"/>
          <w:szCs w:val="24"/>
          <w:highlight w:val="white"/>
        </w:rPr>
      </w:pPr>
      <w:bookmarkStart w:id="2" w:name="EB98235c42e99b45d2bec3425e72fcb527"/>
      <w:r>
        <w:rPr>
          <w:rFonts w:hint="eastAsia" w:ascii="宋体" w:hAnsi="宋体" w:eastAsia="宋体" w:cs="宋体"/>
          <w:b/>
          <w:bCs/>
          <w:sz w:val="24"/>
          <w:szCs w:val="24"/>
          <w:highlight w:val="white"/>
          <w:lang w:val="en-US" w:eastAsia="zh-CN"/>
        </w:rPr>
        <w:t>9</w:t>
      </w:r>
      <w:r>
        <w:rPr>
          <w:rFonts w:hint="eastAsia" w:ascii="宋体" w:hAnsi="宋体" w:eastAsia="宋体" w:cs="宋体"/>
          <w:b/>
          <w:bCs/>
          <w:sz w:val="24"/>
          <w:szCs w:val="24"/>
          <w:highlight w:val="white"/>
        </w:rPr>
        <w:t>、投标保证金及履约保证金</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.1详见招标公告及前附表。</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2任何未按规定提交投标保证金的投标人，将被招标采购单位视为自动放弃投标资格，其投标将被拒绝。联合体投标的，由联合体中的牵头方提交投标保证金，以一方名义提交投标保证金的对联合体各方均具有约束力。</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.3中标人的投标保证金的退付详见投标人须知前附表。</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.4有下列情形之一的，投标保证金将依法不予退还:</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.4.1投标单位在规定的投标有效期内撤销或修改其投标文件的；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.4.2中标单位不按招标文件规定时间签订合同的或不按时提交履约保证金的。</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.5投标保证金的退付：</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.5.1招标不成功（或开标现场拒收标书）的，在招标不成功信息发布后，直接退付至该投标人汇入账户。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.5.2未中标的投标人的投标保证金的退付：在中标结果公告信息发布后，直接退付至该投标人汇入账户。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6中标人在领取中标通知书时，应提交规定数额的合同履约保证金。中标人未按规定提交履约保证金的，招标采购单位有权取消其中标资格。依据项目实施过程中合同履约情况，全部退还或扣罚全部或部分合同履约金。</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0</w:t>
      </w:r>
      <w:r>
        <w:rPr>
          <w:rFonts w:hint="eastAsia" w:ascii="宋体" w:hAnsi="宋体" w:eastAsia="宋体" w:cs="宋体"/>
          <w:b/>
          <w:bCs/>
          <w:sz w:val="24"/>
          <w:szCs w:val="24"/>
          <w:highlight w:val="white"/>
        </w:rPr>
        <w:t>、开标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0</w:t>
      </w:r>
      <w:r>
        <w:rPr>
          <w:rFonts w:hint="eastAsia" w:ascii="宋体" w:hAnsi="宋体" w:eastAsia="宋体" w:cs="宋体"/>
          <w:sz w:val="24"/>
          <w:szCs w:val="24"/>
          <w:highlight w:val="white"/>
        </w:rPr>
        <w:t>.1开标会议于规定时间、规定地点举行。</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0</w:t>
      </w:r>
      <w:r>
        <w:rPr>
          <w:rFonts w:hint="eastAsia" w:ascii="宋体" w:hAnsi="宋体" w:eastAsia="宋体" w:cs="宋体"/>
          <w:sz w:val="24"/>
          <w:szCs w:val="24"/>
          <w:highlight w:val="white"/>
        </w:rPr>
        <w:t>.2开标会议由</w:t>
      </w:r>
      <w:r>
        <w:rPr>
          <w:rFonts w:hint="eastAsia" w:ascii="宋体" w:hAnsi="宋体" w:eastAsia="宋体" w:cs="宋体"/>
          <w:sz w:val="24"/>
          <w:szCs w:val="24"/>
          <w:highlight w:val="white"/>
          <w:lang w:val="en-US" w:eastAsia="zh-CN"/>
        </w:rPr>
        <w:t>芜湖造船厂有限公司项目负责人</w:t>
      </w:r>
      <w:r>
        <w:rPr>
          <w:rFonts w:hint="eastAsia" w:ascii="宋体" w:hAnsi="宋体" w:eastAsia="宋体" w:cs="宋体"/>
          <w:sz w:val="24"/>
          <w:szCs w:val="24"/>
          <w:highlight w:val="white"/>
        </w:rPr>
        <w:t>主持。在投标截止时间后，由项目开标主持人宣布开标开始。</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0</w:t>
      </w:r>
      <w:r>
        <w:rPr>
          <w:rFonts w:hint="eastAsia" w:ascii="宋体" w:hAnsi="宋体" w:eastAsia="宋体" w:cs="宋体"/>
          <w:sz w:val="24"/>
          <w:szCs w:val="24"/>
          <w:highlight w:val="white"/>
        </w:rPr>
        <w:t>.3主持人介绍到会人员、宣布开标会议议程，行政监督部门人员宣布开标纪律。</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0</w:t>
      </w:r>
      <w:r>
        <w:rPr>
          <w:rFonts w:hint="eastAsia" w:ascii="宋体" w:hAnsi="宋体" w:eastAsia="宋体" w:cs="宋体"/>
          <w:sz w:val="24"/>
          <w:szCs w:val="24"/>
          <w:highlight w:val="white"/>
        </w:rPr>
        <w:t>.4参加开标的投标人不足三家时，主持人应及时报告行政监督部门人员并宣布招标不成功。</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0</w:t>
      </w:r>
      <w:r>
        <w:rPr>
          <w:rFonts w:hint="eastAsia" w:ascii="宋体" w:hAnsi="宋体" w:eastAsia="宋体" w:cs="宋体"/>
          <w:sz w:val="24"/>
          <w:szCs w:val="24"/>
          <w:highlight w:val="white"/>
        </w:rPr>
        <w:t>.5主持人宣布开标结束，按规定移交资料。</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1</w:t>
      </w:r>
      <w:r>
        <w:rPr>
          <w:rFonts w:hint="eastAsia" w:ascii="宋体" w:hAnsi="宋体" w:eastAsia="宋体" w:cs="宋体"/>
          <w:b/>
          <w:bCs/>
          <w:sz w:val="24"/>
          <w:szCs w:val="24"/>
          <w:highlight w:val="white"/>
        </w:rPr>
        <w:t>、评标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.1本项目采用的评标办法及评分规则：</w:t>
      </w:r>
      <w:r>
        <w:rPr>
          <w:rFonts w:hint="eastAsia" w:ascii="宋体" w:hAnsi="宋体" w:eastAsia="宋体" w:cs="宋体"/>
          <w:sz w:val="24"/>
          <w:szCs w:val="24"/>
          <w:highlight w:val="none"/>
        </w:rPr>
        <w:t>详见第</w:t>
      </w:r>
      <w:r>
        <w:rPr>
          <w:rFonts w:hint="eastAsia" w:ascii="宋体" w:hAnsi="宋体" w:eastAsia="宋体" w:cs="宋体"/>
          <w:sz w:val="24"/>
          <w:szCs w:val="24"/>
          <w:highlight w:val="none"/>
          <w:lang w:val="en-US" w:eastAsia="zh-CN"/>
        </w:rPr>
        <w:t>四</w:t>
      </w:r>
      <w:r>
        <w:rPr>
          <w:rFonts w:hint="eastAsia" w:ascii="宋体" w:hAnsi="宋体" w:eastAsia="宋体" w:cs="宋体"/>
          <w:sz w:val="24"/>
          <w:szCs w:val="24"/>
          <w:highlight w:val="none"/>
        </w:rPr>
        <w:t>章</w:t>
      </w:r>
      <w:r>
        <w:rPr>
          <w:rFonts w:hint="eastAsia" w:ascii="宋体" w:hAnsi="宋体" w:eastAsia="宋体" w:cs="宋体"/>
          <w:sz w:val="24"/>
          <w:szCs w:val="24"/>
          <w:highlight w:val="white"/>
        </w:rPr>
        <w:t>。</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.2评标原则：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.2.1对所有有效标的评价，都采用相同的程序和标准。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.2.2评标严格按照招标文件的要求和条件进行。</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w:t>
      </w:r>
      <w:r>
        <w:rPr>
          <w:rFonts w:hint="eastAsia" w:ascii="宋体" w:hAnsi="宋体" w:eastAsia="宋体" w:cs="宋体"/>
          <w:color w:val="000000" w:themeColor="text1"/>
          <w:sz w:val="24"/>
          <w:szCs w:val="24"/>
          <w:highlight w:val="none"/>
          <w14:textFill>
            <w14:solidFill>
              <w14:schemeClr w14:val="tx1"/>
            </w14:solidFill>
          </w14:textFill>
        </w:rPr>
        <w:t>评标程序：</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.3.1根据招标文件的要求和规定，</w:t>
      </w:r>
      <w:r>
        <w:rPr>
          <w:rFonts w:hint="eastAsia" w:ascii="宋体" w:hAnsi="宋体" w:eastAsia="宋体" w:cs="宋体"/>
          <w:sz w:val="24"/>
          <w:szCs w:val="24"/>
          <w:highlight w:val="white"/>
          <w:lang w:val="en-US" w:eastAsia="zh-CN"/>
        </w:rPr>
        <w:t>招标人</w:t>
      </w:r>
      <w:r>
        <w:rPr>
          <w:rFonts w:hint="eastAsia" w:ascii="宋体" w:hAnsi="宋体" w:eastAsia="宋体" w:cs="宋体"/>
          <w:sz w:val="24"/>
          <w:szCs w:val="24"/>
          <w:highlight w:val="white"/>
        </w:rPr>
        <w:t>首先对各投标人的投标文件进行资格性检查。资格性检查是依据法律法规和招标文件的规定，对投标文件中的资格证明等进行审查，以确定投标人是否具备投标资格。评标委员会对各投标人的投标文件进行符合性检查。符合性审查是依据招标文件的规定，从投标文件的有效性、完整性和对招标文件的响应程度进行审查，以确定投标人是否对招标文件的实质性要求作出响应。</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3.2澄清有关问题。为了有助于对投标文件进行审查、评估和比较，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书面承诺为其投标文件的组成部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.3.3投标偏离：对于投标文件中不构成实质性偏差的不正规、不一致或不规则，评标委员会可以接受，但这种接受不能损坏或影响任何投标人的相对排序。</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3.4实质上响应的投标应该是与招标文件要求的全部条款、条件和规格相符，没有重大偏离或保留的投标。所谓重大偏离或保留是指实质上影响合同的供货范围、质量和性能；或者实质上与招标文件不一致，而且限制了合同中买方的权利或投标人的义务。纠正这些偏离或保留将会对其他实质上响应要求的投标人的竞争地位产生不公正的影响。</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.3.5实质上没有响应招标文件要求的投标将被拒绝。投标人不得通过修正或撤销不符合要求的偏离或保留从而使其投标成为实质上响应的投标。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.3.6比较与评价。评标委员会对初审合格的投标文件按照招标文件中规定的评标方法和标准进行综合比较和评价。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.3.7评标委员会根据确定的评标方法和标准进行比较、排序，最后依据排名顺序推荐中标候选人。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.4评标过程及保密原则：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.4.1开标之后，直到授予中标人合同止，凡与本次招标有关人员对属于审查、澄清、评价和比较投标的有关资料以及授标意向等，均不得向投标人或其他无关的人员透露。</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.4.2在评标期间，投标人试图影响招标人和评标委员会的任何活动，将导致其投标被拒绝，并承担相应的法律责任。</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1</w:t>
      </w:r>
      <w:r>
        <w:rPr>
          <w:rFonts w:hint="eastAsia" w:ascii="宋体" w:hAnsi="宋体" w:eastAsia="宋体" w:cs="宋体"/>
          <w:sz w:val="24"/>
          <w:szCs w:val="24"/>
          <w:highlight w:val="white"/>
        </w:rPr>
        <w:t>.5投标人如对评标结果有质疑，请于公示期内，以书面形式向代理机构反映。若在公示期内未提出质疑，则视为认同该评标结果。</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质疑人应保证质疑的真实性和可靠性，并承担相应的法律责任。投标人质疑其他单位投标文件里详细内容的，必须提供合法来源渠道，否则不予受理。对提供虚假情况恶意投诉，扰乱政府采购工作，情节严重的，将报请采购主管部门批准暂停或取消其投标资格，处罚情况在交易中心网站上公布。</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2</w:t>
      </w:r>
      <w:r>
        <w:rPr>
          <w:rFonts w:hint="eastAsia" w:ascii="宋体" w:hAnsi="宋体" w:eastAsia="宋体" w:cs="宋体"/>
          <w:b/>
          <w:bCs/>
          <w:sz w:val="24"/>
          <w:szCs w:val="24"/>
          <w:highlight w:val="white"/>
        </w:rPr>
        <w:t>、资格后审</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.1招标采购单位将对投标人是否有能力履行合同义务进行审查。</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.2审查将根据投标人提交的资格证明文件和招标采购单位认为必要的、合适的其它资料，对投标人的财务、技术和生产及供货能力等进行审查或考察，审查或考察结果作为决定投标人是否中标的重要依据。</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3</w:t>
      </w:r>
      <w:r>
        <w:rPr>
          <w:rFonts w:hint="eastAsia" w:ascii="宋体" w:hAnsi="宋体" w:eastAsia="宋体" w:cs="宋体"/>
          <w:b/>
          <w:bCs/>
          <w:sz w:val="24"/>
          <w:szCs w:val="24"/>
          <w:highlight w:val="white"/>
        </w:rPr>
        <w:t>、定标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.1招标人审定评标意见，决定招标结果；</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.2中标或不中标不作解释；</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.3招标人不保证报价最低的单位一定中标。</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4</w:t>
      </w:r>
      <w:r>
        <w:rPr>
          <w:rFonts w:hint="eastAsia" w:ascii="宋体" w:hAnsi="宋体" w:eastAsia="宋体" w:cs="宋体"/>
          <w:b/>
          <w:bCs/>
          <w:sz w:val="24"/>
          <w:szCs w:val="24"/>
          <w:highlight w:val="white"/>
        </w:rPr>
        <w:t>、合同的授予和签订</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.1定标后，将以中标通知书形式通知中标人。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.2 合同价款为中标价。</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.3中标人应在被宣布中标之日或收到中标通知之日起，30日内与招标文件中规定的买方办理供货合同签订等各项手续。</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.4招标文件的内容、投标文件中除与招标文件有抵触的各项承诺外都视同合同的有效组成部分，与合同有同等效力，双方不得以任何借口和形式提出更改和附加条件。</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.5中标人不按时与买方签订项目供货合同，招标人有权取消其中标资格。</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6中标人按签订的合同按时按质按量供货，并经项目买方验收合格后，将如数退还履约保证金；如项目建设中出现质量事故，由中标人负责处理，费用自理，由此造成其他损失的损失费从履约保证金中扣除，不足部分从项目价款中扣除。</w:t>
      </w:r>
    </w:p>
    <w:p>
      <w:pPr>
        <w:numPr>
          <w:ilvl w:val="0"/>
          <w:numId w:val="0"/>
        </w:num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15、</w:t>
      </w:r>
      <w:r>
        <w:rPr>
          <w:rFonts w:hint="eastAsia" w:ascii="宋体" w:hAnsi="宋体" w:eastAsia="宋体" w:cs="宋体"/>
          <w:b/>
          <w:bCs/>
          <w:sz w:val="24"/>
          <w:szCs w:val="24"/>
          <w:highlight w:val="white"/>
        </w:rPr>
        <w:t>价款结算办法（见合同</w:t>
      </w:r>
      <w:r>
        <w:rPr>
          <w:rFonts w:hint="eastAsia" w:ascii="宋体" w:hAnsi="宋体" w:eastAsia="宋体" w:cs="宋体"/>
          <w:b/>
          <w:bCs/>
          <w:sz w:val="24"/>
          <w:szCs w:val="24"/>
          <w:highlight w:val="white"/>
          <w:lang w:val="en-US" w:eastAsia="zh-CN"/>
        </w:rPr>
        <w:t>模板</w:t>
      </w:r>
      <w:r>
        <w:rPr>
          <w:rFonts w:hint="eastAsia" w:ascii="宋体" w:hAnsi="宋体" w:eastAsia="宋体" w:cs="宋体"/>
          <w:b/>
          <w:bCs/>
          <w:sz w:val="24"/>
          <w:szCs w:val="24"/>
          <w:highlight w:val="white"/>
        </w:rPr>
        <w:t>）</w:t>
      </w: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1</w:t>
      </w:r>
      <w:r>
        <w:rPr>
          <w:rFonts w:hint="eastAsia" w:ascii="宋体" w:hAnsi="宋体" w:eastAsia="宋体" w:cs="宋体"/>
          <w:b/>
          <w:bCs/>
          <w:sz w:val="24"/>
          <w:szCs w:val="24"/>
          <w:highlight w:val="white"/>
          <w:lang w:val="en-US" w:eastAsia="zh-CN"/>
        </w:rPr>
        <w:t>6</w:t>
      </w:r>
      <w:r>
        <w:rPr>
          <w:rFonts w:hint="eastAsia" w:ascii="宋体" w:hAnsi="宋体" w:eastAsia="宋体" w:cs="宋体"/>
          <w:b/>
          <w:bCs/>
          <w:sz w:val="24"/>
          <w:szCs w:val="24"/>
          <w:highlight w:val="white"/>
        </w:rPr>
        <w:t>、附则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.1参加本次招标活动的所有人员不得将对投标文件的审查、澄清、评议以及评标的情况透露给投标人或与招标工作无关的人员。如有发现，造成不良影响的，按有关法律法规的规定追究当事人责任。</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w:t>
      </w:r>
      <w:r>
        <w:rPr>
          <w:rFonts w:hint="eastAsia" w:ascii="宋体" w:hAnsi="宋体" w:eastAsia="宋体" w:cs="宋体"/>
          <w:sz w:val="24"/>
          <w:szCs w:val="24"/>
          <w:highlight w:val="white"/>
          <w:lang w:val="en-US" w:eastAsia="zh-CN"/>
        </w:rPr>
        <w:t>6</w:t>
      </w:r>
      <w:r>
        <w:rPr>
          <w:rFonts w:hint="eastAsia" w:ascii="宋体" w:hAnsi="宋体" w:eastAsia="宋体" w:cs="宋体"/>
          <w:sz w:val="24"/>
          <w:szCs w:val="24"/>
          <w:highlight w:val="white"/>
        </w:rPr>
        <w:t>.2本招标文件由</w:t>
      </w:r>
      <w:r>
        <w:rPr>
          <w:rFonts w:hint="eastAsia" w:ascii="宋体" w:hAnsi="宋体" w:eastAsia="宋体" w:cs="宋体"/>
          <w:sz w:val="24"/>
          <w:szCs w:val="24"/>
          <w:highlight w:val="white"/>
          <w:lang w:val="en-US" w:eastAsia="zh-CN"/>
        </w:rPr>
        <w:t>芜湖造船厂有限公司</w:t>
      </w:r>
      <w:r>
        <w:rPr>
          <w:rFonts w:hint="eastAsia" w:ascii="宋体" w:hAnsi="宋体" w:eastAsia="宋体" w:cs="宋体"/>
          <w:sz w:val="24"/>
          <w:szCs w:val="24"/>
          <w:highlight w:val="white"/>
        </w:rPr>
        <w:t>负责解释。</w:t>
      </w:r>
    </w:p>
    <w:bookmarkEnd w:id="2"/>
    <w:p>
      <w:pPr>
        <w:spacing w:line="360" w:lineRule="exact"/>
        <w:rPr>
          <w:rFonts w:hint="eastAsia" w:ascii="宋体" w:hAnsi="宋体" w:eastAsia="宋体" w:cs="宋体"/>
          <w:sz w:val="24"/>
          <w:szCs w:val="24"/>
          <w:highlight w:val="white"/>
        </w:rPr>
      </w:pPr>
    </w:p>
    <w:p>
      <w:pPr>
        <w:pStyle w:val="5"/>
        <w:jc w:val="center"/>
        <w:rPr>
          <w:rFonts w:hint="eastAsia" w:ascii="宋体" w:hAnsi="宋体" w:eastAsia="宋体" w:cs="宋体"/>
          <w:highlight w:val="white"/>
        </w:rPr>
      </w:pPr>
    </w:p>
    <w:p>
      <w:pPr>
        <w:pStyle w:val="5"/>
        <w:jc w:val="center"/>
        <w:rPr>
          <w:rFonts w:hint="eastAsia" w:ascii="宋体" w:hAnsi="宋体" w:eastAsia="宋体" w:cs="宋体"/>
          <w:highlight w:val="white"/>
        </w:rPr>
      </w:pPr>
    </w:p>
    <w:p>
      <w:pPr>
        <w:pStyle w:val="5"/>
        <w:jc w:val="center"/>
        <w:rPr>
          <w:rFonts w:hint="eastAsia" w:ascii="宋体" w:hAnsi="宋体" w:eastAsia="宋体" w:cs="宋体"/>
          <w:highlight w:val="white"/>
        </w:rPr>
      </w:pPr>
    </w:p>
    <w:p>
      <w:pPr>
        <w:pStyle w:val="5"/>
        <w:jc w:val="both"/>
        <w:rPr>
          <w:rFonts w:hint="eastAsia" w:ascii="宋体" w:hAnsi="宋体" w:eastAsia="宋体" w:cs="宋体"/>
          <w:highlight w:val="white"/>
        </w:rPr>
      </w:pPr>
    </w:p>
    <w:p>
      <w:pPr>
        <w:rPr>
          <w:rFonts w:hint="eastAsia" w:ascii="宋体" w:hAnsi="宋体" w:eastAsia="宋体" w:cs="宋体"/>
          <w:highlight w:val="yellow"/>
        </w:rPr>
      </w:pPr>
      <w:r>
        <w:rPr>
          <w:rFonts w:hint="eastAsia" w:ascii="宋体" w:hAnsi="宋体" w:eastAsia="宋体" w:cs="宋体"/>
          <w:highlight w:val="yellow"/>
        </w:rPr>
        <w:br w:type="page"/>
      </w:r>
    </w:p>
    <w:p>
      <w:pPr>
        <w:spacing w:line="360" w:lineRule="exact"/>
        <w:jc w:val="center"/>
        <w:rPr>
          <w:rFonts w:hint="eastAsia" w:ascii="宋体" w:hAnsi="宋体" w:eastAsia="宋体" w:cs="宋体"/>
          <w:b/>
          <w:bCs/>
          <w:sz w:val="32"/>
          <w:szCs w:val="32"/>
          <w:highlight w:val="white"/>
          <w:lang w:val="en-US" w:eastAsia="zh-CN"/>
        </w:rPr>
      </w:pPr>
      <w:r>
        <w:rPr>
          <w:rFonts w:hint="eastAsia" w:ascii="宋体" w:hAnsi="宋体" w:eastAsia="宋体" w:cs="宋体"/>
          <w:b/>
          <w:bCs/>
          <w:sz w:val="32"/>
          <w:szCs w:val="32"/>
          <w:highlight w:val="none"/>
        </w:rPr>
        <w:t>第</w:t>
      </w:r>
      <w:r>
        <w:rPr>
          <w:rFonts w:hint="eastAsia" w:ascii="宋体" w:hAnsi="宋体" w:eastAsia="宋体" w:cs="宋体"/>
          <w:b/>
          <w:bCs/>
          <w:sz w:val="32"/>
          <w:szCs w:val="32"/>
          <w:highlight w:val="none"/>
          <w:lang w:val="en-US" w:eastAsia="zh-CN"/>
        </w:rPr>
        <w:t>三</w:t>
      </w:r>
      <w:r>
        <w:rPr>
          <w:rFonts w:hint="eastAsia" w:ascii="宋体" w:hAnsi="宋体" w:eastAsia="宋体" w:cs="宋体"/>
          <w:b/>
          <w:bCs/>
          <w:sz w:val="32"/>
          <w:szCs w:val="32"/>
          <w:highlight w:val="none"/>
        </w:rPr>
        <w:t>章</w:t>
      </w:r>
      <w:r>
        <w:rPr>
          <w:rFonts w:hint="eastAsia" w:ascii="宋体" w:hAnsi="宋体" w:eastAsia="宋体" w:cs="宋体"/>
          <w:b/>
          <w:bCs/>
          <w:sz w:val="32"/>
          <w:szCs w:val="32"/>
          <w:highlight w:val="white"/>
          <w:lang w:val="en-US" w:eastAsia="zh-CN"/>
        </w:rPr>
        <w:t xml:space="preserve">  项目清单及技术规格</w:t>
      </w:r>
    </w:p>
    <w:tbl>
      <w:tblPr>
        <w:tblStyle w:val="14"/>
        <w:tblpPr w:leftFromText="180" w:rightFromText="180" w:vertAnchor="text" w:horzAnchor="page" w:tblpX="1303" w:tblpY="401"/>
        <w:tblOverlap w:val="never"/>
        <w:tblW w:w="9591" w:type="dxa"/>
        <w:tblInd w:w="0" w:type="dxa"/>
        <w:tblLayout w:type="fixed"/>
        <w:tblCellMar>
          <w:top w:w="0" w:type="dxa"/>
          <w:left w:w="108" w:type="dxa"/>
          <w:bottom w:w="0" w:type="dxa"/>
          <w:right w:w="108" w:type="dxa"/>
        </w:tblCellMar>
      </w:tblPr>
      <w:tblGrid>
        <w:gridCol w:w="847"/>
        <w:gridCol w:w="1922"/>
        <w:gridCol w:w="1853"/>
        <w:gridCol w:w="882"/>
        <w:gridCol w:w="865"/>
        <w:gridCol w:w="1518"/>
        <w:gridCol w:w="1704"/>
      </w:tblGrid>
      <w:tr>
        <w:tblPrEx>
          <w:tblCellMar>
            <w:top w:w="0" w:type="dxa"/>
            <w:left w:w="108" w:type="dxa"/>
            <w:bottom w:w="0" w:type="dxa"/>
            <w:right w:w="108" w:type="dxa"/>
          </w:tblCellMar>
        </w:tblPrEx>
        <w:trPr>
          <w:trHeight w:val="1134" w:hRule="atLeast"/>
        </w:trPr>
        <w:tc>
          <w:tcPr>
            <w:tcW w:w="847" w:type="dxa"/>
            <w:tcBorders>
              <w:top w:val="single" w:color="auto" w:sz="4" w:space="0"/>
              <w:left w:val="single" w:color="auto" w:sz="4" w:space="0"/>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序号</w:t>
            </w:r>
          </w:p>
        </w:tc>
        <w:tc>
          <w:tcPr>
            <w:tcW w:w="1922"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eastAsia="zh-CN"/>
              </w:rPr>
            </w:pPr>
            <w:r>
              <w:rPr>
                <w:rFonts w:hint="eastAsia" w:ascii="宋体" w:hAnsi="宋体" w:eastAsia="宋体" w:cs="宋体"/>
                <w:sz w:val="24"/>
                <w:szCs w:val="24"/>
                <w:highlight w:val="white"/>
                <w:lang w:val="en-US" w:eastAsia="zh-CN"/>
              </w:rPr>
              <w:t>名称</w:t>
            </w:r>
          </w:p>
        </w:tc>
        <w:tc>
          <w:tcPr>
            <w:tcW w:w="1853"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型号规格</w:t>
            </w:r>
          </w:p>
        </w:tc>
        <w:tc>
          <w:tcPr>
            <w:tcW w:w="882"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单位</w:t>
            </w:r>
          </w:p>
        </w:tc>
        <w:tc>
          <w:tcPr>
            <w:tcW w:w="865"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数量</w:t>
            </w:r>
          </w:p>
        </w:tc>
        <w:tc>
          <w:tcPr>
            <w:tcW w:w="151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单价（元）</w:t>
            </w:r>
          </w:p>
        </w:tc>
        <w:tc>
          <w:tcPr>
            <w:tcW w:w="170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备注</w:t>
            </w:r>
          </w:p>
        </w:tc>
      </w:tr>
      <w:tr>
        <w:tblPrEx>
          <w:tblCellMar>
            <w:top w:w="0" w:type="dxa"/>
            <w:left w:w="108" w:type="dxa"/>
            <w:bottom w:w="0" w:type="dxa"/>
            <w:right w:w="108" w:type="dxa"/>
          </w:tblCellMar>
        </w:tblPrEx>
        <w:trPr>
          <w:trHeight w:val="660"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1</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ind w:firstLine="240" w:firstLineChars="100"/>
              <w:jc w:val="both"/>
              <w:rPr>
                <w:rFonts w:hint="eastAsia" w:ascii="宋体" w:hAnsi="宋体" w:eastAsia="宋体" w:cs="宋体"/>
                <w:sz w:val="24"/>
                <w:szCs w:val="24"/>
                <w:highlight w:val="white"/>
                <w:lang w:val="en-US" w:eastAsia="zh-CN" w:bidi="ar-SA"/>
              </w:rPr>
            </w:pPr>
            <w:r>
              <w:rPr>
                <w:rFonts w:hint="eastAsia" w:ascii="宋体" w:hAnsi="宋体" w:cs="宋体"/>
                <w:sz w:val="24"/>
                <w:szCs w:val="24"/>
                <w:highlight w:val="white"/>
                <w:lang w:val="en-US" w:eastAsia="zh-CN" w:bidi="ar-SA"/>
              </w:rPr>
              <w:t>转轮除湿机</w:t>
            </w:r>
          </w:p>
        </w:tc>
        <w:tc>
          <w:tcPr>
            <w:tcW w:w="1853"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bidi="ar-SA"/>
              </w:rPr>
            </w:pPr>
            <w:r>
              <w:rPr>
                <w:rFonts w:hint="eastAsia" w:ascii="宋体" w:hAnsi="宋体" w:cs="宋体"/>
                <w:sz w:val="24"/>
                <w:szCs w:val="24"/>
                <w:highlight w:val="white"/>
                <w:lang w:val="en-US" w:eastAsia="zh-CN"/>
              </w:rPr>
              <w:t>12000</w:t>
            </w:r>
            <w:r>
              <w:rPr>
                <w:rFonts w:hint="eastAsia" w:ascii="宋体" w:hAnsi="宋体" w:cs="宋体"/>
                <w:sz w:val="24"/>
                <w:szCs w:val="24"/>
                <w:highlight w:val="white"/>
                <w:lang w:val="en-US" w:eastAsia="zh-CN" w:bidi="ar-SA"/>
              </w:rPr>
              <w:t>m³/h</w:t>
            </w:r>
          </w:p>
        </w:tc>
        <w:tc>
          <w:tcPr>
            <w:tcW w:w="88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bidi="ar-SA"/>
              </w:rPr>
            </w:pPr>
            <w:r>
              <w:rPr>
                <w:rFonts w:hint="eastAsia" w:ascii="宋体" w:hAnsi="宋体" w:cs="宋体"/>
                <w:sz w:val="24"/>
                <w:szCs w:val="24"/>
                <w:highlight w:val="white"/>
                <w:lang w:val="en-US" w:eastAsia="zh-CN" w:bidi="ar-SA"/>
              </w:rPr>
              <w:t>台</w:t>
            </w:r>
          </w:p>
        </w:tc>
        <w:tc>
          <w:tcPr>
            <w:tcW w:w="865"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bidi="ar-SA"/>
              </w:rPr>
            </w:pPr>
            <w:r>
              <w:rPr>
                <w:rFonts w:hint="eastAsia" w:ascii="宋体" w:hAnsi="宋体" w:eastAsia="宋体" w:cs="宋体"/>
                <w:sz w:val="24"/>
                <w:szCs w:val="24"/>
                <w:highlight w:val="white"/>
                <w:lang w:val="en-US" w:eastAsia="zh-CN"/>
              </w:rPr>
              <w:t>1</w:t>
            </w:r>
          </w:p>
        </w:tc>
        <w:tc>
          <w:tcPr>
            <w:tcW w:w="1518" w:type="dxa"/>
            <w:tcBorders>
              <w:top w:val="single" w:color="auto" w:sz="4" w:space="0"/>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704" w:type="dxa"/>
            <w:vMerge w:val="restart"/>
            <w:tcBorders>
              <w:top w:val="single" w:color="auto" w:sz="4" w:space="0"/>
              <w:left w:val="nil"/>
              <w:right w:val="single" w:color="auto" w:sz="4" w:space="0"/>
            </w:tcBorders>
            <w:noWrap w:val="0"/>
            <w:vAlign w:val="center"/>
          </w:tcPr>
          <w:p>
            <w:pPr>
              <w:spacing w:line="360" w:lineRule="exact"/>
              <w:jc w:val="left"/>
              <w:rPr>
                <w:rFonts w:hint="eastAsia" w:ascii="宋体" w:hAnsi="宋体" w:eastAsia="宋体" w:cs="宋体"/>
                <w:sz w:val="24"/>
                <w:szCs w:val="24"/>
                <w:highlight w:val="white"/>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型号规格</w:t>
            </w:r>
            <w:r>
              <w:rPr>
                <w:rFonts w:hint="eastAsia" w:ascii="宋体" w:hAnsi="宋体" w:cs="宋体"/>
                <w:color w:val="000000" w:themeColor="text1"/>
                <w:sz w:val="24"/>
                <w:szCs w:val="24"/>
                <w:highlight w:val="none"/>
                <w:lang w:val="en-US" w:eastAsia="zh-CN"/>
                <w14:textFill>
                  <w14:solidFill>
                    <w14:schemeClr w14:val="tx1"/>
                  </w14:solidFill>
                </w14:textFill>
              </w:rPr>
              <w:t>中标注的功率值</w:t>
            </w:r>
            <w:r>
              <w:rPr>
                <w:rFonts w:hint="eastAsia" w:ascii="宋体" w:hAnsi="宋体" w:eastAsia="宋体" w:cs="宋体"/>
                <w:color w:val="000000" w:themeColor="text1"/>
                <w:sz w:val="24"/>
                <w:szCs w:val="24"/>
                <w:highlight w:val="none"/>
                <w:lang w:val="en-US" w:eastAsia="zh-CN"/>
                <w14:textFill>
                  <w14:solidFill>
                    <w14:schemeClr w14:val="tx1"/>
                  </w14:solidFill>
                </w14:textFill>
              </w:rPr>
              <w:t>为</w:t>
            </w:r>
            <w:r>
              <w:rPr>
                <w:rFonts w:hint="eastAsia" w:ascii="宋体" w:hAnsi="宋体" w:cs="宋体"/>
                <w:color w:val="000000" w:themeColor="text1"/>
                <w:sz w:val="24"/>
                <w:szCs w:val="24"/>
                <w:highlight w:val="none"/>
                <w:lang w:val="en-US" w:eastAsia="zh-CN"/>
                <w14:textFill>
                  <w14:solidFill>
                    <w14:schemeClr w14:val="tx1"/>
                  </w14:solidFill>
                </w14:textFill>
              </w:rPr>
              <w:t>除湿机</w:t>
            </w:r>
            <w:r>
              <w:rPr>
                <w:rFonts w:hint="eastAsia" w:ascii="宋体" w:hAnsi="宋体" w:eastAsia="宋体" w:cs="宋体"/>
                <w:color w:val="000000" w:themeColor="text1"/>
                <w:sz w:val="24"/>
                <w:szCs w:val="24"/>
                <w:highlight w:val="none"/>
                <w:lang w:val="en-US" w:eastAsia="zh-CN"/>
                <w14:textFill>
                  <w14:solidFill>
                    <w14:schemeClr w14:val="tx1"/>
                  </w14:solidFill>
                </w14:textFill>
              </w:rPr>
              <w:t>实际最大带载功率值</w:t>
            </w: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cs="宋体"/>
                <w:sz w:val="24"/>
                <w:szCs w:val="24"/>
                <w:highlight w:val="white"/>
                <w:lang w:val="en-US" w:eastAsia="zh-CN"/>
              </w:rPr>
              <w:t>2</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cs="宋体"/>
                <w:sz w:val="24"/>
                <w:szCs w:val="24"/>
                <w:highlight w:val="white"/>
                <w:lang w:val="en-US" w:eastAsia="zh-CN" w:bidi="ar-SA"/>
              </w:rPr>
              <w:t>转轮除湿机</w:t>
            </w: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rPr>
            </w:pPr>
            <w:r>
              <w:rPr>
                <w:rFonts w:hint="eastAsia" w:ascii="宋体" w:hAnsi="宋体" w:cs="宋体"/>
                <w:sz w:val="24"/>
                <w:szCs w:val="24"/>
                <w:highlight w:val="white"/>
                <w:lang w:val="en-US" w:eastAsia="zh-CN"/>
              </w:rPr>
              <w:t>18000</w:t>
            </w:r>
            <w:r>
              <w:rPr>
                <w:rFonts w:hint="eastAsia" w:ascii="宋体" w:hAnsi="宋体" w:cs="宋体"/>
                <w:sz w:val="24"/>
                <w:szCs w:val="24"/>
                <w:highlight w:val="white"/>
                <w:lang w:val="en-US" w:eastAsia="zh-CN" w:bidi="ar-SA"/>
              </w:rPr>
              <w:t>m³/h</w:t>
            </w: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台</w:t>
            </w: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1</w:t>
            </w: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704"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eastAsia="zh-CN"/>
              </w:rPr>
            </w:pPr>
            <w:r>
              <w:rPr>
                <w:rFonts w:hint="eastAsia" w:ascii="宋体" w:hAnsi="宋体" w:cs="宋体"/>
                <w:sz w:val="24"/>
                <w:szCs w:val="24"/>
                <w:highlight w:val="white"/>
                <w:lang w:val="en-US" w:eastAsia="zh-CN"/>
              </w:rPr>
              <w:t>3</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bidi="ar-SA"/>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bidi="ar-SA"/>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bidi="ar-SA"/>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bidi="ar-SA"/>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704"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cs="宋体"/>
                <w:sz w:val="24"/>
                <w:szCs w:val="24"/>
                <w:highlight w:val="white"/>
                <w:lang w:val="en-US" w:eastAsia="zh-CN"/>
              </w:rPr>
              <w:t>4</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704"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9591" w:type="dxa"/>
            <w:gridSpan w:val="7"/>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备注：</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1.中标人</w:t>
            </w:r>
            <w:r>
              <w:rPr>
                <w:rFonts w:hint="eastAsia" w:ascii="宋体" w:hAnsi="宋体" w:eastAsia="宋体" w:cs="宋体"/>
                <w:sz w:val="24"/>
                <w:szCs w:val="24"/>
                <w:highlight w:val="white"/>
                <w:lang w:val="en-US" w:eastAsia="zh-CN"/>
              </w:rPr>
              <w:t>提供的设备技术参数需满足招标人的参数要求</w:t>
            </w:r>
            <w:r>
              <w:rPr>
                <w:rFonts w:hint="eastAsia" w:ascii="宋体" w:hAnsi="宋体" w:eastAsia="宋体" w:cs="宋体"/>
                <w:sz w:val="24"/>
                <w:szCs w:val="24"/>
                <w:highlight w:val="white"/>
              </w:rPr>
              <w:t>。</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w:t>
            </w:r>
            <w:r>
              <w:rPr>
                <w:rFonts w:hint="eastAsia" w:ascii="宋体" w:hAnsi="宋体" w:eastAsia="宋体" w:cs="宋体"/>
                <w:sz w:val="24"/>
                <w:szCs w:val="24"/>
                <w:highlight w:val="white"/>
                <w:lang w:val="en-US" w:eastAsia="zh-CN"/>
              </w:rPr>
              <w:t>设备租赁使用期间，中标人需至少安排一名人员跟机负责现场配合（24小时提供服务）</w:t>
            </w:r>
            <w:r>
              <w:rPr>
                <w:rFonts w:hint="eastAsia" w:ascii="宋体" w:hAnsi="宋体" w:eastAsia="宋体" w:cs="宋体"/>
                <w:sz w:val="24"/>
                <w:szCs w:val="24"/>
                <w:highlight w:val="white"/>
              </w:rPr>
              <w:t xml:space="preserve">                                                                                                                        </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服务期：</w:t>
            </w:r>
            <w:r>
              <w:rPr>
                <w:rFonts w:hint="eastAsia" w:ascii="宋体" w:hAnsi="宋体" w:eastAsia="宋体" w:cs="宋体"/>
                <w:sz w:val="24"/>
                <w:szCs w:val="24"/>
                <w:highlight w:val="white"/>
                <w:lang w:val="en-US" w:eastAsia="zh-CN"/>
              </w:rPr>
              <w:t>自合同签订起至202</w:t>
            </w:r>
            <w:r>
              <w:rPr>
                <w:rFonts w:hint="eastAsia" w:ascii="宋体" w:hAnsi="宋体" w:cs="宋体"/>
                <w:sz w:val="24"/>
                <w:szCs w:val="24"/>
                <w:highlight w:val="white"/>
                <w:lang w:val="en-US" w:eastAsia="zh-CN"/>
              </w:rPr>
              <w:t>3</w:t>
            </w:r>
            <w:r>
              <w:rPr>
                <w:rFonts w:hint="eastAsia" w:ascii="宋体" w:hAnsi="宋体" w:eastAsia="宋体" w:cs="宋体"/>
                <w:sz w:val="24"/>
                <w:szCs w:val="24"/>
                <w:highlight w:val="white"/>
                <w:lang w:val="en-US" w:eastAsia="zh-CN"/>
              </w:rPr>
              <w:t>年12月31日止</w:t>
            </w:r>
            <w:r>
              <w:rPr>
                <w:rFonts w:hint="eastAsia" w:ascii="宋体" w:hAnsi="宋体" w:eastAsia="宋体" w:cs="宋体"/>
                <w:sz w:val="24"/>
                <w:szCs w:val="24"/>
                <w:highlight w:val="white"/>
              </w:rPr>
              <w:t xml:space="preserve">。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投标报价仅为该项目评审价，</w:t>
            </w:r>
            <w:r>
              <w:rPr>
                <w:rFonts w:hint="eastAsia" w:ascii="宋体" w:hAnsi="宋体" w:eastAsia="宋体" w:cs="宋体"/>
                <w:sz w:val="24"/>
                <w:szCs w:val="24"/>
                <w:highlight w:val="none"/>
              </w:rPr>
              <w:t>项目结算以</w:t>
            </w:r>
            <w:r>
              <w:rPr>
                <w:rFonts w:hint="eastAsia" w:ascii="宋体" w:hAnsi="宋体" w:eastAsia="宋体" w:cs="宋体"/>
                <w:sz w:val="24"/>
                <w:szCs w:val="24"/>
                <w:highlight w:val="none"/>
                <w:lang w:val="en-US" w:eastAsia="zh-CN"/>
              </w:rPr>
              <w:t>实际发生的租赁项目</w:t>
            </w:r>
            <w:r>
              <w:rPr>
                <w:rFonts w:hint="eastAsia" w:ascii="宋体" w:hAnsi="宋体" w:eastAsia="宋体" w:cs="宋体"/>
                <w:sz w:val="24"/>
                <w:szCs w:val="24"/>
                <w:highlight w:val="none"/>
              </w:rPr>
              <w:t>工作量</w:t>
            </w:r>
            <w:r>
              <w:rPr>
                <w:rFonts w:hint="eastAsia" w:ascii="宋体" w:hAnsi="宋体" w:eastAsia="宋体" w:cs="宋体"/>
                <w:sz w:val="24"/>
                <w:szCs w:val="24"/>
                <w:highlight w:val="none"/>
                <w:lang w:val="en-US" w:eastAsia="zh-CN"/>
              </w:rPr>
              <w:t>为</w:t>
            </w:r>
            <w:r>
              <w:rPr>
                <w:rFonts w:hint="eastAsia" w:ascii="宋体" w:hAnsi="宋体" w:eastAsia="宋体" w:cs="宋体"/>
                <w:sz w:val="24"/>
                <w:szCs w:val="24"/>
                <w:highlight w:val="none"/>
              </w:rPr>
              <w:t>结算，中标单价需包含税金（</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运输费、吊装费、</w:t>
            </w:r>
            <w:r>
              <w:rPr>
                <w:rFonts w:hint="eastAsia" w:ascii="宋体" w:hAnsi="宋体" w:eastAsia="宋体" w:cs="宋体"/>
                <w:sz w:val="24"/>
                <w:szCs w:val="24"/>
                <w:highlight w:val="none"/>
              </w:rPr>
              <w:t>措施费、规费等所有费用，投标单位投标时自行测算，中标后不予调整。</w:t>
            </w:r>
          </w:p>
        </w:tc>
      </w:tr>
    </w:tbl>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备注：</w:t>
      </w:r>
    </w:p>
    <w:p>
      <w:pPr>
        <w:rPr>
          <w:rFonts w:hint="eastAsia" w:ascii="宋体" w:hAnsi="宋体" w:eastAsia="宋体" w:cs="宋体"/>
          <w:b/>
          <w:bCs/>
          <w:highlight w:val="yellow"/>
        </w:rPr>
      </w:pPr>
    </w:p>
    <w:p>
      <w:pPr>
        <w:pStyle w:val="2"/>
        <w:rPr>
          <w:rFonts w:hint="eastAsia" w:ascii="宋体" w:hAnsi="宋体" w:eastAsia="宋体" w:cs="宋体"/>
          <w:b/>
          <w:bCs/>
          <w:highlight w:val="yellow"/>
        </w:rPr>
      </w:pPr>
    </w:p>
    <w:p>
      <w:pPr>
        <w:pStyle w:val="2"/>
        <w:ind w:left="0" w:leftChars="0" w:firstLine="0" w:firstLineChars="0"/>
        <w:rPr>
          <w:rFonts w:hint="eastAsia" w:ascii="宋体" w:hAnsi="宋体" w:eastAsia="宋体" w:cs="宋体"/>
          <w:b/>
          <w:bCs/>
          <w:highlight w:val="yellow"/>
        </w:rPr>
      </w:pPr>
    </w:p>
    <w:p>
      <w:pPr>
        <w:pStyle w:val="5"/>
        <w:jc w:val="center"/>
        <w:rPr>
          <w:rFonts w:hint="eastAsia" w:ascii="宋体" w:hAnsi="宋体" w:eastAsia="宋体" w:cs="宋体"/>
          <w:b/>
          <w:bCs/>
          <w:highlight w:val="white"/>
        </w:rPr>
      </w:pPr>
      <w:r>
        <w:rPr>
          <w:rFonts w:hint="eastAsia" w:ascii="宋体" w:hAnsi="宋体" w:eastAsia="宋体" w:cs="宋体"/>
          <w:b/>
          <w:bCs/>
          <w:highlight w:val="none"/>
        </w:rPr>
        <w:t>第</w:t>
      </w:r>
      <w:r>
        <w:rPr>
          <w:rFonts w:hint="eastAsia" w:ascii="宋体" w:hAnsi="宋体" w:eastAsia="宋体" w:cs="宋体"/>
          <w:b/>
          <w:bCs/>
          <w:highlight w:val="none"/>
          <w:lang w:val="en-US" w:eastAsia="zh-CN"/>
        </w:rPr>
        <w:t>四</w:t>
      </w:r>
      <w:r>
        <w:rPr>
          <w:rFonts w:hint="eastAsia" w:ascii="宋体" w:hAnsi="宋体" w:eastAsia="宋体" w:cs="宋体"/>
          <w:b/>
          <w:bCs/>
          <w:highlight w:val="none"/>
        </w:rPr>
        <w:t xml:space="preserve">章 </w:t>
      </w:r>
      <w:r>
        <w:rPr>
          <w:rFonts w:hint="eastAsia" w:ascii="宋体" w:hAnsi="宋体" w:eastAsia="宋体" w:cs="宋体"/>
          <w:b/>
          <w:bCs/>
          <w:highlight w:val="white"/>
        </w:rPr>
        <w:t xml:space="preserve"> 评标办法及评分规则</w:t>
      </w:r>
    </w:p>
    <w:p>
      <w:pPr>
        <w:spacing w:line="360" w:lineRule="exact"/>
        <w:rPr>
          <w:rFonts w:hint="eastAsia" w:ascii="宋体" w:hAnsi="宋体" w:eastAsia="宋体" w:cs="宋体"/>
          <w:sz w:val="24"/>
          <w:szCs w:val="24"/>
          <w:highlight w:val="none"/>
        </w:rPr>
      </w:pPr>
      <w:r>
        <w:rPr>
          <w:rFonts w:hint="eastAsia" w:ascii="宋体" w:hAnsi="宋体" w:eastAsia="宋体" w:cs="宋体"/>
          <w:b/>
          <w:bCs/>
          <w:sz w:val="24"/>
          <w:szCs w:val="24"/>
          <w:highlight w:val="none"/>
        </w:rPr>
        <w:t>1、评审原则</w:t>
      </w:r>
      <w:r>
        <w:rPr>
          <w:rFonts w:hint="eastAsia" w:ascii="宋体" w:hAnsi="宋体" w:eastAsia="宋体" w:cs="宋体"/>
          <w:sz w:val="24"/>
          <w:szCs w:val="24"/>
          <w:highlight w:val="none"/>
        </w:rPr>
        <w:t xml:space="preserve">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1.1合法、合规原则。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1.2公平、公正、科学、审慎、择优原则。</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1.3</w:t>
      </w:r>
      <w:r>
        <w:rPr>
          <w:rFonts w:hint="eastAsia" w:ascii="宋体" w:hAnsi="宋体" w:eastAsia="宋体" w:cs="宋体"/>
          <w:color w:val="000000" w:themeColor="text1"/>
          <w:sz w:val="24"/>
          <w:szCs w:val="24"/>
          <w:highlight w:val="none"/>
          <w14:textFill>
            <w14:solidFill>
              <w14:schemeClr w14:val="tx1"/>
            </w14:solidFill>
          </w14:textFill>
        </w:rPr>
        <w:t>价格优先原则。衡量投标文件满足招标文件规定各项评审标准的程度，依据每个投标人的投标报价由低到高，依次确定排名顺序。</w:t>
      </w:r>
    </w:p>
    <w:p>
      <w:pPr>
        <w:spacing w:line="360" w:lineRule="exact"/>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、评审内容</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2</w:t>
      </w:r>
      <w:r>
        <w:rPr>
          <w:rFonts w:hint="eastAsia" w:ascii="宋体" w:hAnsi="宋体" w:eastAsia="宋体" w:cs="宋体"/>
          <w:sz w:val="24"/>
          <w:szCs w:val="24"/>
          <w:highlight w:val="white"/>
        </w:rPr>
        <w:t>.1资格性和符合性评审内容及标准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评标委员会对投标文件的资格性</w:t>
      </w:r>
      <w:r>
        <w:rPr>
          <w:rFonts w:hint="eastAsia" w:ascii="宋体" w:hAnsi="宋体" w:eastAsia="宋体" w:cs="宋体"/>
          <w:sz w:val="24"/>
          <w:szCs w:val="24"/>
          <w:highlight w:val="white"/>
          <w:lang w:eastAsia="zh-CN"/>
        </w:rPr>
        <w:t>、</w:t>
      </w:r>
      <w:r>
        <w:rPr>
          <w:rFonts w:hint="eastAsia" w:ascii="宋体" w:hAnsi="宋体" w:eastAsia="宋体" w:cs="宋体"/>
          <w:sz w:val="24"/>
          <w:szCs w:val="24"/>
          <w:highlight w:val="white"/>
        </w:rPr>
        <w:t>符合性审查作合格性评审, 评审结论分为“合格”与“不合格”。评审不合格的投标文件不再进行后续评审。</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有下列情形之一的，评标委员会应做无效投标处理： </w:t>
      </w:r>
    </w:p>
    <w:tbl>
      <w:tblPr>
        <w:tblStyle w:val="14"/>
        <w:tblW w:w="9465" w:type="dxa"/>
        <w:tblInd w:w="-7"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136"/>
        <w:gridCol w:w="3597"/>
        <w:gridCol w:w="4732"/>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733" w:type="dxa"/>
            <w:gridSpan w:val="2"/>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宋体" w:hAnsi="宋体" w:eastAsia="宋体" w:cs="宋体"/>
                <w:highlight w:val="none"/>
              </w:rPr>
            </w:pPr>
            <w:r>
              <w:rPr>
                <w:rFonts w:hint="eastAsia" w:ascii="宋体" w:hAnsi="宋体" w:eastAsia="宋体" w:cs="宋体"/>
                <w:highlight w:val="none"/>
              </w:rPr>
              <w:t>评审内容</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宋体" w:hAnsi="宋体" w:eastAsia="宋体" w:cs="宋体"/>
                <w:highlight w:val="none"/>
              </w:rPr>
            </w:pPr>
            <w:r>
              <w:rPr>
                <w:rFonts w:hint="eastAsia" w:ascii="宋体" w:hAnsi="宋体" w:eastAsia="宋体" w:cs="宋体"/>
                <w:highlight w:val="none"/>
              </w:rPr>
              <w:t>审查标准</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restart"/>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资格性审查</w:t>
            </w: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营业执照</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未提供合法有效工商营业执照</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资质条件</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不符合招标文件要求</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法定代表人或授权代表资格</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不符合招标文件要求</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其他</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投标人被行政监督部门作出禁止投标处罚且在有效期内的，或其他违反法律法规和招标文件规定的情形</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restart"/>
            <w:tcBorders>
              <w:top w:val="single" w:color="auto" w:sz="6" w:space="0"/>
              <w:left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符合性审查</w:t>
            </w: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投标人名称</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与营业执照、资质证书等不一致</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投标文件签署</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未按招标文件要求加盖公章、无法定代表人或授权代表签字（签章）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投标文件格式</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未按规定格式填写，实质性内容不全或关键字迹模糊、无法辨认</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投标方案及报价</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递交两份或多份内容不同的投标文件，或在一份投标文件中对同一招标项目有两个或多个报价，且未声明哪一个有效的（按招标文件要求提交备选方案的除外）</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投标有效期</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不符合招标文件要求</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交货时间、地点、质保期或付款方式</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不符合招标文件要求</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36" w:type="dxa"/>
            <w:vMerge w:val="continue"/>
            <w:tcBorders>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p>
        </w:tc>
        <w:tc>
          <w:tcPr>
            <w:tcW w:w="3597"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投标保证金</w:t>
            </w:r>
          </w:p>
        </w:tc>
        <w:tc>
          <w:tcPr>
            <w:tcW w:w="4732" w:type="dxa"/>
            <w:tcBorders>
              <w:top w:val="single" w:color="auto" w:sz="6" w:space="0"/>
              <w:left w:val="single" w:color="auto" w:sz="6" w:space="0"/>
              <w:bottom w:val="single" w:color="auto" w:sz="6" w:space="0"/>
              <w:right w:val="single" w:color="auto" w:sz="6" w:space="0"/>
            </w:tcBorders>
            <w:noWrap w:val="0"/>
            <w:vAlign w:val="center"/>
          </w:tcPr>
          <w:p>
            <w:pPr>
              <w:jc w:val="left"/>
              <w:rPr>
                <w:rFonts w:hint="eastAsia" w:ascii="宋体" w:hAnsi="宋体" w:eastAsia="宋体" w:cs="宋体"/>
                <w:highlight w:val="none"/>
              </w:rPr>
            </w:pPr>
            <w:r>
              <w:rPr>
                <w:rFonts w:hint="eastAsia" w:ascii="宋体" w:hAnsi="宋体" w:eastAsia="宋体" w:cs="宋体"/>
                <w:highlight w:val="none"/>
              </w:rPr>
              <w:t>不符合招标文件要求</w:t>
            </w:r>
          </w:p>
        </w:tc>
      </w:tr>
    </w:tbl>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2.2技术</w:t>
      </w:r>
      <w:r>
        <w:rPr>
          <w:rFonts w:hint="eastAsia" w:ascii="宋体" w:hAnsi="宋体" w:eastAsia="宋体" w:cs="宋体"/>
          <w:b/>
          <w:bCs/>
          <w:sz w:val="24"/>
          <w:szCs w:val="24"/>
          <w:highlight w:val="white"/>
          <w:lang w:val="en-US" w:eastAsia="zh-CN"/>
        </w:rPr>
        <w:t>标</w:t>
      </w:r>
      <w:r>
        <w:rPr>
          <w:rFonts w:hint="eastAsia" w:ascii="宋体" w:hAnsi="宋体" w:eastAsia="宋体" w:cs="宋体"/>
          <w:b/>
          <w:bCs/>
          <w:sz w:val="24"/>
          <w:szCs w:val="24"/>
          <w:highlight w:val="white"/>
        </w:rPr>
        <w:t>、商务和报价评审内容及标准</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2.2.1评标委员会应对所有投标文件中货物技术参数、报价清单和售后服务等内容是否满足招标文件要求进行评审。全部满足招标文件实质性要求的，为合格；不合格的投标文件，不再进行后续评审。</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2.2.2最低投标报价（含一个或同时多个）低于其他有效投标人的投标报价平均值50%时，评标委员会应当要求该投标人作出书面说明并提供相关证明材料。该投标人不能合理说明或不能提供相关证明材料的，视作该投标为无效投标。</w:t>
      </w:r>
    </w:p>
    <w:p>
      <w:pPr>
        <w:spacing w:line="360" w:lineRule="exact"/>
        <w:rPr>
          <w:rFonts w:hint="eastAsia" w:ascii="宋体" w:hAnsi="宋体" w:eastAsia="宋体" w:cs="宋体"/>
          <w:sz w:val="24"/>
          <w:szCs w:val="24"/>
          <w:highlight w:val="white"/>
        </w:rPr>
      </w:pPr>
      <w:r>
        <w:rPr>
          <w:rFonts w:hint="eastAsia" w:ascii="宋体" w:hAnsi="宋体" w:eastAsia="宋体" w:cs="宋体"/>
          <w:b/>
          <w:bCs/>
          <w:sz w:val="24"/>
          <w:szCs w:val="24"/>
          <w:highlight w:val="white"/>
          <w:lang w:val="en-US" w:eastAsia="zh-CN"/>
        </w:rPr>
        <w:t>3</w:t>
      </w:r>
      <w:r>
        <w:rPr>
          <w:rFonts w:hint="eastAsia" w:ascii="宋体" w:hAnsi="宋体" w:eastAsia="宋体" w:cs="宋体"/>
          <w:b/>
          <w:bCs/>
          <w:sz w:val="24"/>
          <w:szCs w:val="24"/>
          <w:highlight w:val="white"/>
        </w:rPr>
        <w:t>．评审结果</w:t>
      </w:r>
      <w:r>
        <w:rPr>
          <w:rFonts w:hint="eastAsia" w:ascii="宋体" w:hAnsi="宋体" w:eastAsia="宋体" w:cs="宋体"/>
          <w:sz w:val="24"/>
          <w:szCs w:val="24"/>
          <w:highlight w:val="white"/>
        </w:rPr>
        <w:t xml:space="preserve">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.1经评审合格的投标文件，评标委员会按投标报价由低到高顺序依次推荐</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名中标候选人。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.2评标委员会完成评标后，应当向招标人提交书面评标报告。</w:t>
      </w:r>
    </w:p>
    <w:p>
      <w:pPr>
        <w:spacing w:line="360" w:lineRule="exact"/>
        <w:rPr>
          <w:rFonts w:hint="eastAsia" w:ascii="宋体" w:hAnsi="宋体" w:eastAsia="宋体" w:cs="宋体"/>
          <w:sz w:val="24"/>
          <w:szCs w:val="24"/>
          <w:highlight w:val="white"/>
          <w:lang w:val="en-US" w:eastAsia="zh-CN"/>
        </w:rPr>
      </w:pP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4</w:t>
      </w:r>
      <w:r>
        <w:rPr>
          <w:rFonts w:hint="eastAsia" w:ascii="宋体" w:hAnsi="宋体" w:eastAsia="宋体" w:cs="宋体"/>
          <w:b/>
          <w:bCs/>
          <w:sz w:val="24"/>
          <w:szCs w:val="24"/>
          <w:highlight w:val="white"/>
        </w:rPr>
        <w:t>、例外情况</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.1当出现投标人投标报价相同时，评标委员会采用随机抽取方法确定排名顺序。</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.2当评标委员会认为各投标报价均较高时，可以否决全部投标。</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.3招标文件条款存在含义不清或者相互矛盾的，评标委员会应当针对相应条款作出有利于相应投标人的结论。</w:t>
      </w:r>
    </w:p>
    <w:p>
      <w:pPr>
        <w:spacing w:line="360" w:lineRule="exact"/>
        <w:rPr>
          <w:rFonts w:hint="eastAsia" w:ascii="宋体" w:hAnsi="宋体" w:eastAsia="宋体" w:cs="宋体"/>
          <w:sz w:val="24"/>
          <w:szCs w:val="24"/>
          <w:highlight w:val="white"/>
        </w:rPr>
        <w:sectPr>
          <w:footerReference r:id="rId3" w:type="default"/>
          <w:footerReference r:id="rId4" w:type="even"/>
          <w:pgSz w:w="11907" w:h="16840"/>
          <w:pgMar w:top="1191" w:right="1116" w:bottom="1191" w:left="1191" w:header="851" w:footer="851" w:gutter="0"/>
          <w:cols w:space="720" w:num="1"/>
          <w:docGrid w:linePitch="312" w:charSpace="0"/>
        </w:sectPr>
      </w:pPr>
    </w:p>
    <w:p>
      <w:pPr>
        <w:spacing w:line="360" w:lineRule="exact"/>
        <w:jc w:val="center"/>
        <w:rPr>
          <w:rFonts w:hint="eastAsia" w:ascii="宋体" w:hAnsi="宋体" w:eastAsia="宋体" w:cs="宋体"/>
          <w:b/>
          <w:bCs/>
          <w:sz w:val="32"/>
          <w:szCs w:val="32"/>
          <w:highlight w:val="white"/>
          <w:lang w:val="en-US" w:eastAsia="zh-CN"/>
        </w:rPr>
      </w:pPr>
      <w:bookmarkStart w:id="3" w:name="EBb1d1273bda3749299bfde0cac9450fb2"/>
      <w:bookmarkEnd w:id="3"/>
      <w:r>
        <w:rPr>
          <w:rFonts w:hint="eastAsia" w:ascii="宋体" w:hAnsi="宋体" w:eastAsia="宋体" w:cs="宋体"/>
          <w:b/>
          <w:bCs/>
          <w:sz w:val="32"/>
          <w:szCs w:val="32"/>
          <w:highlight w:val="none"/>
        </w:rPr>
        <w:t>第</w:t>
      </w:r>
      <w:r>
        <w:rPr>
          <w:rFonts w:hint="eastAsia" w:ascii="宋体" w:hAnsi="宋体" w:eastAsia="宋体" w:cs="宋体"/>
          <w:b/>
          <w:bCs/>
          <w:sz w:val="32"/>
          <w:szCs w:val="32"/>
          <w:highlight w:val="none"/>
          <w:lang w:val="en-US" w:eastAsia="zh-CN"/>
        </w:rPr>
        <w:t>五</w:t>
      </w:r>
      <w:r>
        <w:rPr>
          <w:rFonts w:hint="eastAsia" w:ascii="宋体" w:hAnsi="宋体" w:eastAsia="宋体" w:cs="宋体"/>
          <w:b/>
          <w:bCs/>
          <w:sz w:val="32"/>
          <w:szCs w:val="32"/>
          <w:highlight w:val="none"/>
        </w:rPr>
        <w:t>章</w:t>
      </w:r>
      <w:r>
        <w:rPr>
          <w:rFonts w:hint="eastAsia" w:ascii="宋体" w:hAnsi="宋体" w:eastAsia="宋体" w:cs="宋体"/>
          <w:b/>
          <w:bCs/>
          <w:sz w:val="32"/>
          <w:szCs w:val="32"/>
          <w:highlight w:val="white"/>
          <w:lang w:val="en-US" w:eastAsia="zh-CN"/>
        </w:rPr>
        <w:t xml:space="preserve">  </w:t>
      </w:r>
      <w:r>
        <w:rPr>
          <w:rFonts w:hint="eastAsia" w:ascii="宋体" w:hAnsi="宋体" w:eastAsia="宋体" w:cs="宋体"/>
          <w:b/>
          <w:bCs/>
          <w:sz w:val="32"/>
          <w:szCs w:val="32"/>
          <w:highlight w:val="white"/>
        </w:rPr>
        <w:t>合同</w:t>
      </w:r>
      <w:r>
        <w:rPr>
          <w:rFonts w:hint="eastAsia" w:ascii="宋体" w:hAnsi="宋体" w:eastAsia="宋体" w:cs="宋体"/>
          <w:b/>
          <w:bCs/>
          <w:sz w:val="32"/>
          <w:szCs w:val="32"/>
          <w:highlight w:val="white"/>
          <w:lang w:val="en-US" w:eastAsia="zh-CN"/>
        </w:rPr>
        <w:t>条款和格式</w:t>
      </w:r>
    </w:p>
    <w:p>
      <w:pPr>
        <w:spacing w:line="360" w:lineRule="exact"/>
        <w:jc w:val="both"/>
        <w:rPr>
          <w:rFonts w:hint="eastAsia" w:ascii="宋体" w:hAnsi="宋体" w:eastAsia="宋体" w:cs="宋体"/>
          <w:b w:val="0"/>
          <w:bCs w:val="0"/>
          <w:sz w:val="24"/>
          <w:szCs w:val="24"/>
          <w:highlight w:val="white"/>
        </w:rPr>
      </w:pPr>
      <w:r>
        <w:rPr>
          <w:rFonts w:hint="eastAsia" w:ascii="宋体" w:hAnsi="宋体" w:eastAsia="宋体" w:cs="宋体"/>
          <w:b/>
          <w:bCs/>
          <w:sz w:val="24"/>
          <w:szCs w:val="24"/>
          <w:highlight w:val="white"/>
          <w:lang w:val="en-US" w:eastAsia="zh-CN"/>
        </w:rPr>
        <w:t>1、合同</w:t>
      </w:r>
      <w:r>
        <w:rPr>
          <w:rFonts w:hint="eastAsia" w:ascii="宋体" w:hAnsi="宋体" w:eastAsia="宋体" w:cs="宋体"/>
          <w:b/>
          <w:bCs/>
          <w:sz w:val="24"/>
          <w:szCs w:val="24"/>
          <w:highlight w:val="white"/>
        </w:rPr>
        <w:t>条款前附表</w:t>
      </w:r>
    </w:p>
    <w:tbl>
      <w:tblPr>
        <w:tblStyle w:val="14"/>
        <w:tblW w:w="952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序号</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1</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履约地点为：业主指定</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（注：由招标单位指定本项目实施）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2</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lang w:eastAsia="zh-CN"/>
              </w:rPr>
            </w:pPr>
            <w:r>
              <w:rPr>
                <w:rFonts w:hint="eastAsia" w:ascii="宋体" w:hAnsi="宋体" w:eastAsia="宋体" w:cs="宋体"/>
                <w:sz w:val="24"/>
                <w:szCs w:val="24"/>
                <w:highlight w:val="white"/>
              </w:rPr>
              <w:t>付款应按下列条件进行： 按合同约定付款</w:t>
            </w:r>
            <w:r>
              <w:rPr>
                <w:rFonts w:hint="eastAsia" w:ascii="宋体" w:hAnsi="宋体" w:eastAsia="宋体" w:cs="宋体"/>
                <w:sz w:val="24"/>
                <w:szCs w:val="24"/>
                <w:highlight w:val="whit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3</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color w:val="000000" w:themeColor="text1"/>
                <w:sz w:val="24"/>
                <w:szCs w:val="24"/>
                <w:highlight w:val="white"/>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质量技术</w:t>
            </w:r>
            <w:r>
              <w:rPr>
                <w:rFonts w:hint="eastAsia" w:ascii="宋体" w:hAnsi="宋体" w:eastAsia="宋体" w:cs="宋体"/>
                <w:color w:val="000000" w:themeColor="text1"/>
                <w:lang w:val="en-US" w:eastAsia="zh-CN"/>
                <w14:textFill>
                  <w14:solidFill>
                    <w14:schemeClr w14:val="tx1"/>
                  </w14:solidFill>
                </w14:textFill>
              </w:rPr>
              <w:t>保障</w:t>
            </w:r>
            <w:r>
              <w:rPr>
                <w:rFonts w:hint="eastAsia" w:ascii="宋体" w:hAnsi="宋体" w:eastAsia="宋体" w:cs="宋体"/>
                <w:color w:val="000000" w:themeColor="text1"/>
                <w:sz w:val="24"/>
                <w:szCs w:val="24"/>
                <w:highlight w:val="white"/>
                <w:lang w:val="en-US" w:eastAsia="zh-CN"/>
                <w14:textFill>
                  <w14:solidFill>
                    <w14:schemeClr w14:val="tx1"/>
                  </w14:solidFill>
                </w14:textFill>
              </w:rPr>
              <w:t>：在合同中约定。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4</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color w:val="000000" w:themeColor="text1"/>
                <w:sz w:val="24"/>
                <w:szCs w:val="24"/>
                <w:highlight w:val="white"/>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w:t>
            </w:r>
            <w:r>
              <w:rPr>
                <w:rFonts w:hint="eastAsia" w:ascii="宋体" w:hAnsi="宋体" w:eastAsia="宋体" w:cs="宋体"/>
                <w:color w:val="000000" w:themeColor="text1"/>
                <w:sz w:val="24"/>
                <w:lang w:val="en-US" w:eastAsia="zh-CN"/>
                <w14:textFill>
                  <w14:solidFill>
                    <w14:schemeClr w14:val="tx1"/>
                  </w14:solidFill>
                </w14:textFill>
              </w:rPr>
              <w:t>到货期</w:t>
            </w:r>
            <w:r>
              <w:rPr>
                <w:rFonts w:hint="eastAsia" w:ascii="宋体" w:hAnsi="宋体" w:eastAsia="宋体" w:cs="宋体"/>
                <w:color w:val="000000" w:themeColor="text1"/>
                <w:sz w:val="24"/>
                <w:szCs w:val="24"/>
                <w:highlight w:val="white"/>
                <w:lang w:val="en-US" w:eastAsia="zh-CN"/>
                <w14:textFill>
                  <w14:solidFill>
                    <w14:schemeClr w14:val="tx1"/>
                  </w14:solidFill>
                </w14:textFill>
              </w:rPr>
              <w:t>：在合同中约定。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5</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宋体" w:hAnsi="宋体" w:eastAsia="宋体" w:cs="宋体"/>
                <w:color w:val="000000" w:themeColor="text1"/>
                <w:sz w:val="24"/>
                <w:szCs w:val="24"/>
                <w:highlight w:val="white"/>
                <w:lang w:val="en-US" w:eastAsia="zh-CN"/>
                <w14:textFill>
                  <w14:solidFill>
                    <w14:schemeClr w14:val="tx1"/>
                  </w14:solidFill>
                </w14:textFill>
              </w:rPr>
            </w:pPr>
            <w:r>
              <w:rPr>
                <w:rFonts w:hint="eastAsia" w:ascii="宋体" w:hAnsi="宋体" w:eastAsia="宋体" w:cs="宋体"/>
                <w:color w:val="000000" w:themeColor="text1"/>
                <w:sz w:val="24"/>
                <w:szCs w:val="22"/>
                <w:lang w:val="en-US" w:eastAsia="zh-CN"/>
                <w14:textFill>
                  <w14:solidFill>
                    <w14:schemeClr w14:val="tx1"/>
                  </w14:solidFill>
                </w14:textFill>
              </w:rPr>
              <w:t>租赁（设备）的运输、使用、维修、保养和费用</w:t>
            </w:r>
            <w:r>
              <w:rPr>
                <w:rFonts w:hint="eastAsia" w:ascii="宋体" w:hAnsi="宋体" w:eastAsia="宋体" w:cs="宋体"/>
                <w:color w:val="000000" w:themeColor="text1"/>
                <w:sz w:val="24"/>
                <w:szCs w:val="24"/>
                <w:highlight w:val="white"/>
                <w:lang w:val="en-US" w:eastAsia="zh-CN"/>
                <w14:textFill>
                  <w14:solidFill>
                    <w14:schemeClr w14:val="tx1"/>
                  </w14:solidFill>
                </w14:textFill>
              </w:rPr>
              <w:t>：在合同中约定。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6</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安全责任：</w:t>
            </w:r>
            <w:r>
              <w:rPr>
                <w:rFonts w:hint="eastAsia" w:ascii="宋体" w:hAnsi="宋体" w:eastAsia="宋体" w:cs="宋体"/>
                <w:sz w:val="24"/>
                <w:szCs w:val="24"/>
                <w:highlight w:val="white"/>
              </w:rPr>
              <w:t>在合同中约定。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7</w:t>
            </w:r>
          </w:p>
        </w:tc>
        <w:tc>
          <w:tcPr>
            <w:tcW w:w="869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rPr>
              <w:t>本合同买方为：</w:t>
            </w:r>
            <w:r>
              <w:rPr>
                <w:rFonts w:hint="eastAsia" w:ascii="宋体" w:hAnsi="宋体" w:eastAsia="宋体" w:cs="宋体"/>
                <w:sz w:val="24"/>
                <w:szCs w:val="24"/>
                <w:highlight w:val="white"/>
                <w:lang w:val="en-US" w:eastAsia="zh-CN"/>
              </w:rPr>
              <w:t>芜湖造船厂有限公司</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交货/服务时间（供货/服务期）：</w:t>
            </w:r>
            <w:r>
              <w:rPr>
                <w:rFonts w:hint="eastAsia" w:ascii="宋体" w:hAnsi="宋体" w:eastAsia="宋体" w:cs="宋体"/>
                <w:sz w:val="24"/>
                <w:szCs w:val="24"/>
                <w:highlight w:val="white"/>
                <w:lang w:val="en-US" w:eastAsia="zh-CN"/>
              </w:rPr>
              <w:t>自发出中标通知书之日起至2022年12月31日止</w:t>
            </w:r>
            <w:r>
              <w:rPr>
                <w:rFonts w:hint="eastAsia" w:ascii="宋体" w:hAnsi="宋体" w:eastAsia="宋体" w:cs="宋体"/>
                <w:sz w:val="24"/>
                <w:szCs w:val="24"/>
                <w:highlight w:val="white"/>
              </w:rPr>
              <w:t>（具体实施时间由招标人指定）</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交货/服务地点：业主指定</w:t>
            </w:r>
          </w:p>
        </w:tc>
      </w:tr>
    </w:tbl>
    <w:p>
      <w:pPr>
        <w:spacing w:line="360" w:lineRule="exact"/>
        <w:jc w:val="both"/>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2、合同格式模板</w:t>
      </w:r>
    </w:p>
    <w:p>
      <w:pPr>
        <w:jc w:val="center"/>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设备租赁</w:t>
      </w:r>
      <w:r>
        <w:rPr>
          <w:rFonts w:hint="eastAsia" w:ascii="宋体" w:hAnsi="宋体" w:eastAsia="宋体" w:cs="宋体"/>
          <w:b/>
          <w:sz w:val="32"/>
          <w:szCs w:val="32"/>
        </w:rPr>
        <w:t>服务合同</w:t>
      </w:r>
      <w:r>
        <w:rPr>
          <w:rFonts w:hint="eastAsia" w:ascii="宋体" w:hAnsi="宋体" w:eastAsia="宋体" w:cs="宋体"/>
          <w:b/>
          <w:sz w:val="32"/>
          <w:szCs w:val="32"/>
          <w:lang w:eastAsia="zh-CN"/>
        </w:rPr>
        <w:t>（</w:t>
      </w:r>
      <w:r>
        <w:rPr>
          <w:rFonts w:hint="eastAsia" w:ascii="宋体" w:hAnsi="宋体" w:eastAsia="宋体" w:cs="宋体"/>
          <w:b/>
          <w:sz w:val="32"/>
          <w:szCs w:val="32"/>
          <w:lang w:val="en-US" w:eastAsia="zh-CN"/>
        </w:rPr>
        <w:t>模板）</w:t>
      </w:r>
    </w:p>
    <w:p>
      <w:pPr>
        <w:jc w:val="both"/>
        <w:rPr>
          <w:rFonts w:hint="eastAsia" w:ascii="宋体" w:hAnsi="宋体" w:eastAsia="宋体" w:cs="宋体"/>
          <w:b/>
          <w:sz w:val="32"/>
          <w:szCs w:val="32"/>
        </w:rPr>
      </w:pPr>
      <w:r>
        <w:rPr>
          <w:rFonts w:hint="eastAsia" w:ascii="宋体" w:hAnsi="宋体" w:eastAsia="宋体" w:cs="宋体"/>
          <w:sz w:val="24"/>
        </w:rPr>
        <w:t xml:space="preserve">甲方：                   </w:t>
      </w:r>
      <w:r>
        <w:rPr>
          <w:rFonts w:hint="eastAsia" w:ascii="宋体" w:hAnsi="宋体" w:eastAsia="宋体" w:cs="宋体"/>
          <w:sz w:val="24"/>
          <w:lang w:val="en-US" w:eastAsia="zh-CN"/>
        </w:rPr>
        <w:t xml:space="preserve">                  </w:t>
      </w:r>
      <w:r>
        <w:rPr>
          <w:rFonts w:hint="eastAsia" w:ascii="宋体" w:hAnsi="宋体" w:eastAsia="宋体" w:cs="宋体"/>
          <w:sz w:val="24"/>
        </w:rPr>
        <w:t>合同编号：</w:t>
      </w:r>
    </w:p>
    <w:p>
      <w:pPr>
        <w:rPr>
          <w:rFonts w:hint="eastAsia" w:ascii="宋体" w:hAnsi="宋体" w:eastAsia="宋体" w:cs="宋体"/>
          <w:sz w:val="24"/>
        </w:rPr>
      </w:pPr>
      <w:r>
        <w:rPr>
          <w:rFonts w:hint="eastAsia" w:ascii="宋体" w:hAnsi="宋体" w:eastAsia="宋体" w:cs="宋体"/>
          <w:sz w:val="24"/>
        </w:rPr>
        <w:t xml:space="preserve">乙方：                 </w:t>
      </w:r>
      <w:r>
        <w:rPr>
          <w:rFonts w:hint="eastAsia" w:ascii="宋体" w:hAnsi="宋体" w:eastAsia="宋体" w:cs="宋体"/>
          <w:sz w:val="24"/>
          <w:lang w:val="en-US" w:eastAsia="zh-CN"/>
        </w:rPr>
        <w:t xml:space="preserve">                    </w:t>
      </w:r>
      <w:r>
        <w:rPr>
          <w:rFonts w:hint="eastAsia" w:ascii="宋体" w:hAnsi="宋体" w:eastAsia="宋体" w:cs="宋体"/>
          <w:sz w:val="24"/>
        </w:rPr>
        <w:t>签订地点：</w:t>
      </w:r>
    </w:p>
    <w:p>
      <w:pPr>
        <w:rPr>
          <w:rFonts w:hint="eastAsia" w:ascii="宋体" w:hAnsi="宋体" w:eastAsia="宋体" w:cs="宋体"/>
          <w:sz w:val="24"/>
          <w:u w:val="single"/>
        </w:rPr>
      </w:pPr>
      <w:r>
        <w:rPr>
          <w:rFonts w:hint="eastAsia" w:ascii="宋体" w:hAnsi="宋体" w:eastAsia="宋体" w:cs="宋体"/>
          <w:sz w:val="24"/>
        </w:rPr>
        <w:t xml:space="preserve">                                           签订时间：</w:t>
      </w:r>
    </w:p>
    <w:p>
      <w:pPr>
        <w:jc w:val="both"/>
        <w:rPr>
          <w:rFonts w:hint="eastAsia" w:ascii="宋体" w:hAnsi="宋体" w:eastAsia="宋体" w:cs="宋体"/>
          <w:sz w:val="24"/>
        </w:rPr>
      </w:pPr>
      <w:r>
        <w:rPr>
          <w:rFonts w:hint="eastAsia" w:ascii="宋体" w:hAnsi="宋体" w:eastAsia="宋体" w:cs="宋体"/>
          <w:sz w:val="24"/>
        </w:rPr>
        <w:t>一、项目、数量及费用金额</w:t>
      </w:r>
    </w:p>
    <w:tbl>
      <w:tblPr>
        <w:tblStyle w:val="14"/>
        <w:tblW w:w="9515" w:type="dxa"/>
        <w:tblInd w:w="1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5"/>
        <w:gridCol w:w="1429"/>
        <w:gridCol w:w="1430"/>
        <w:gridCol w:w="1024"/>
        <w:gridCol w:w="1024"/>
        <w:gridCol w:w="1193"/>
        <w:gridCol w:w="1235"/>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815" w:type="dxa"/>
            <w:noWrap w:val="0"/>
            <w:vAlign w:val="top"/>
          </w:tcPr>
          <w:p>
            <w:pPr>
              <w:jc w:val="both"/>
              <w:rPr>
                <w:rFonts w:hint="eastAsia" w:ascii="宋体" w:hAnsi="宋体" w:eastAsia="宋体" w:cs="宋体"/>
                <w:sz w:val="24"/>
              </w:rPr>
            </w:pPr>
            <w:r>
              <w:rPr>
                <w:rFonts w:hint="eastAsia" w:ascii="宋体" w:hAnsi="宋体" w:eastAsia="宋体" w:cs="宋体"/>
                <w:sz w:val="24"/>
              </w:rPr>
              <w:t>序号</w:t>
            </w:r>
          </w:p>
        </w:tc>
        <w:tc>
          <w:tcPr>
            <w:tcW w:w="1429" w:type="dxa"/>
            <w:noWrap w:val="0"/>
            <w:vAlign w:val="top"/>
          </w:tcPr>
          <w:p>
            <w:pPr>
              <w:jc w:val="center"/>
              <w:rPr>
                <w:rFonts w:hint="eastAsia" w:ascii="宋体" w:hAnsi="宋体" w:eastAsia="宋体" w:cs="宋体"/>
                <w:sz w:val="24"/>
              </w:rPr>
            </w:pPr>
            <w:r>
              <w:rPr>
                <w:rFonts w:hint="eastAsia" w:ascii="宋体" w:hAnsi="宋体" w:eastAsia="宋体" w:cs="宋体"/>
                <w:sz w:val="24"/>
                <w:lang w:val="en-US" w:eastAsia="zh-CN"/>
              </w:rPr>
              <w:t>设备</w:t>
            </w:r>
            <w:r>
              <w:rPr>
                <w:rFonts w:hint="eastAsia" w:ascii="宋体" w:hAnsi="宋体" w:eastAsia="宋体" w:cs="宋体"/>
                <w:sz w:val="24"/>
              </w:rPr>
              <w:t>名称</w:t>
            </w:r>
          </w:p>
        </w:tc>
        <w:tc>
          <w:tcPr>
            <w:tcW w:w="1430" w:type="dxa"/>
            <w:noWrap w:val="0"/>
            <w:vAlign w:val="top"/>
          </w:tcPr>
          <w:p>
            <w:pPr>
              <w:jc w:val="center"/>
              <w:rPr>
                <w:rFonts w:hint="eastAsia" w:ascii="宋体" w:hAnsi="宋体" w:eastAsia="宋体" w:cs="宋体"/>
                <w:sz w:val="24"/>
                <w:lang w:val="en-US" w:eastAsia="zh-CN"/>
              </w:rPr>
            </w:pPr>
            <w:r>
              <w:rPr>
                <w:rFonts w:hint="eastAsia" w:ascii="宋体" w:hAnsi="宋体" w:eastAsia="宋体" w:cs="宋体"/>
                <w:sz w:val="24"/>
                <w:lang w:val="en-US" w:eastAsia="zh-CN"/>
              </w:rPr>
              <w:t>型号规格</w:t>
            </w:r>
          </w:p>
        </w:tc>
        <w:tc>
          <w:tcPr>
            <w:tcW w:w="1024" w:type="dxa"/>
            <w:noWrap w:val="0"/>
            <w:vAlign w:val="top"/>
          </w:tcPr>
          <w:p>
            <w:pPr>
              <w:jc w:val="both"/>
              <w:rPr>
                <w:rFonts w:hint="eastAsia" w:ascii="宋体" w:hAnsi="宋体" w:eastAsia="宋体" w:cs="宋体"/>
                <w:sz w:val="24"/>
              </w:rPr>
            </w:pPr>
            <w:r>
              <w:rPr>
                <w:rFonts w:hint="eastAsia" w:ascii="宋体" w:hAnsi="宋体" w:eastAsia="宋体" w:cs="宋体"/>
                <w:sz w:val="24"/>
              </w:rPr>
              <w:t>单位</w:t>
            </w:r>
          </w:p>
        </w:tc>
        <w:tc>
          <w:tcPr>
            <w:tcW w:w="1024" w:type="dxa"/>
            <w:noWrap w:val="0"/>
            <w:vAlign w:val="top"/>
          </w:tcPr>
          <w:p>
            <w:pPr>
              <w:jc w:val="both"/>
              <w:rPr>
                <w:rFonts w:hint="eastAsia" w:ascii="宋体" w:hAnsi="宋体" w:eastAsia="宋体" w:cs="宋体"/>
                <w:sz w:val="24"/>
                <w:lang w:val="en-US" w:eastAsia="zh-CN"/>
              </w:rPr>
            </w:pPr>
            <w:r>
              <w:rPr>
                <w:rFonts w:hint="eastAsia" w:ascii="宋体" w:hAnsi="宋体" w:eastAsia="宋体" w:cs="宋体"/>
                <w:sz w:val="24"/>
                <w:lang w:val="en-US" w:eastAsia="zh-CN"/>
              </w:rPr>
              <w:t>数量</w:t>
            </w:r>
          </w:p>
        </w:tc>
        <w:tc>
          <w:tcPr>
            <w:tcW w:w="1193" w:type="dxa"/>
            <w:noWrap w:val="0"/>
            <w:vAlign w:val="top"/>
          </w:tcPr>
          <w:p>
            <w:pPr>
              <w:jc w:val="both"/>
              <w:rPr>
                <w:rFonts w:hint="eastAsia" w:ascii="宋体" w:hAnsi="宋体" w:eastAsia="宋体" w:cs="宋体"/>
                <w:sz w:val="24"/>
              </w:rPr>
            </w:pPr>
            <w:r>
              <w:rPr>
                <w:rFonts w:hint="eastAsia" w:ascii="宋体" w:hAnsi="宋体" w:eastAsia="宋体" w:cs="宋体"/>
                <w:sz w:val="24"/>
              </w:rPr>
              <w:t>单价（元）</w:t>
            </w:r>
          </w:p>
        </w:tc>
        <w:tc>
          <w:tcPr>
            <w:tcW w:w="1235" w:type="dxa"/>
            <w:noWrap w:val="0"/>
            <w:vAlign w:val="top"/>
          </w:tcPr>
          <w:p>
            <w:pPr>
              <w:jc w:val="both"/>
              <w:rPr>
                <w:rFonts w:hint="eastAsia" w:ascii="宋体" w:hAnsi="宋体" w:eastAsia="宋体" w:cs="宋体"/>
                <w:sz w:val="24"/>
              </w:rPr>
            </w:pPr>
            <w:r>
              <w:rPr>
                <w:rFonts w:hint="eastAsia" w:ascii="宋体" w:hAnsi="宋体" w:eastAsia="宋体" w:cs="宋体"/>
                <w:sz w:val="24"/>
                <w:lang w:val="en-US" w:eastAsia="zh-CN"/>
              </w:rPr>
              <w:t>总</w:t>
            </w:r>
            <w:r>
              <w:rPr>
                <w:rFonts w:hint="eastAsia" w:ascii="宋体" w:hAnsi="宋体" w:eastAsia="宋体" w:cs="宋体"/>
                <w:sz w:val="24"/>
              </w:rPr>
              <w:t>价（元）</w:t>
            </w:r>
          </w:p>
        </w:tc>
        <w:tc>
          <w:tcPr>
            <w:tcW w:w="1365" w:type="dxa"/>
            <w:noWrap w:val="0"/>
            <w:vAlign w:val="top"/>
          </w:tcPr>
          <w:p>
            <w:pPr>
              <w:jc w:val="both"/>
              <w:rPr>
                <w:rFonts w:hint="eastAsia" w:ascii="宋体" w:hAnsi="宋体" w:eastAsia="宋体" w:cs="宋体"/>
                <w:sz w:val="24"/>
              </w:rPr>
            </w:pPr>
            <w:r>
              <w:rPr>
                <w:rFonts w:hint="eastAsia" w:ascii="宋体" w:hAnsi="宋体" w:eastAsia="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 w:type="dxa"/>
            <w:noWrap w:val="0"/>
            <w:vAlign w:val="center"/>
          </w:tcPr>
          <w:p>
            <w:pPr>
              <w:jc w:val="both"/>
              <w:rPr>
                <w:rFonts w:hint="eastAsia" w:ascii="宋体" w:hAnsi="宋体" w:eastAsia="宋体" w:cs="宋体"/>
                <w:sz w:val="24"/>
              </w:rPr>
            </w:pPr>
          </w:p>
        </w:tc>
        <w:tc>
          <w:tcPr>
            <w:tcW w:w="1429" w:type="dxa"/>
            <w:noWrap w:val="0"/>
            <w:vAlign w:val="center"/>
          </w:tcPr>
          <w:p>
            <w:pPr>
              <w:jc w:val="both"/>
              <w:rPr>
                <w:rFonts w:hint="eastAsia" w:ascii="宋体" w:hAnsi="宋体" w:eastAsia="宋体" w:cs="宋体"/>
                <w:sz w:val="24"/>
              </w:rPr>
            </w:pPr>
          </w:p>
        </w:tc>
        <w:tc>
          <w:tcPr>
            <w:tcW w:w="1430" w:type="dxa"/>
            <w:noWrap w:val="0"/>
            <w:vAlign w:val="center"/>
          </w:tcPr>
          <w:p>
            <w:pPr>
              <w:jc w:val="both"/>
              <w:rPr>
                <w:rFonts w:hint="eastAsia" w:ascii="宋体" w:hAnsi="宋体" w:eastAsia="宋体" w:cs="宋体"/>
                <w:sz w:val="24"/>
              </w:rPr>
            </w:pPr>
          </w:p>
        </w:tc>
        <w:tc>
          <w:tcPr>
            <w:tcW w:w="1024" w:type="dxa"/>
            <w:noWrap w:val="0"/>
            <w:vAlign w:val="center"/>
          </w:tcPr>
          <w:p>
            <w:pPr>
              <w:jc w:val="both"/>
              <w:rPr>
                <w:rFonts w:hint="eastAsia" w:ascii="宋体" w:hAnsi="宋体" w:eastAsia="宋体" w:cs="宋体"/>
                <w:sz w:val="24"/>
              </w:rPr>
            </w:pPr>
          </w:p>
        </w:tc>
        <w:tc>
          <w:tcPr>
            <w:tcW w:w="1024" w:type="dxa"/>
            <w:noWrap w:val="0"/>
            <w:vAlign w:val="center"/>
          </w:tcPr>
          <w:p>
            <w:pPr>
              <w:jc w:val="both"/>
              <w:rPr>
                <w:rFonts w:hint="eastAsia" w:ascii="宋体" w:hAnsi="宋体" w:eastAsia="宋体" w:cs="宋体"/>
                <w:sz w:val="24"/>
              </w:rPr>
            </w:pPr>
          </w:p>
        </w:tc>
        <w:tc>
          <w:tcPr>
            <w:tcW w:w="1193" w:type="dxa"/>
            <w:noWrap w:val="0"/>
            <w:vAlign w:val="center"/>
          </w:tcPr>
          <w:p>
            <w:pPr>
              <w:jc w:val="both"/>
              <w:rPr>
                <w:rFonts w:hint="eastAsia" w:ascii="宋体" w:hAnsi="宋体" w:eastAsia="宋体" w:cs="宋体"/>
                <w:sz w:val="24"/>
              </w:rPr>
            </w:pPr>
          </w:p>
        </w:tc>
        <w:tc>
          <w:tcPr>
            <w:tcW w:w="1235" w:type="dxa"/>
            <w:noWrap w:val="0"/>
            <w:vAlign w:val="center"/>
          </w:tcPr>
          <w:p>
            <w:pPr>
              <w:jc w:val="both"/>
              <w:rPr>
                <w:rFonts w:hint="eastAsia" w:ascii="宋体" w:hAnsi="宋体" w:eastAsia="宋体" w:cs="宋体"/>
                <w:sz w:val="24"/>
              </w:rPr>
            </w:pPr>
          </w:p>
        </w:tc>
        <w:tc>
          <w:tcPr>
            <w:tcW w:w="1365" w:type="dxa"/>
            <w:noWrap w:val="0"/>
            <w:vAlign w:val="center"/>
          </w:tcPr>
          <w:p>
            <w:pPr>
              <w:jc w:val="both"/>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15" w:type="dxa"/>
            <w:gridSpan w:val="8"/>
            <w:noWrap w:val="0"/>
            <w:vAlign w:val="top"/>
          </w:tcPr>
          <w:p>
            <w:pPr>
              <w:jc w:val="both"/>
              <w:rPr>
                <w:rFonts w:hint="eastAsia" w:ascii="宋体" w:hAnsi="宋体" w:eastAsia="宋体" w:cs="宋体"/>
                <w:sz w:val="24"/>
              </w:rPr>
            </w:pPr>
            <w:r>
              <w:rPr>
                <w:rFonts w:hint="eastAsia" w:ascii="宋体" w:hAnsi="宋体" w:eastAsia="宋体" w:cs="宋体"/>
                <w:sz w:val="24"/>
              </w:rPr>
              <w:t>注：</w:t>
            </w:r>
          </w:p>
          <w:p>
            <w:pPr>
              <w:numPr>
                <w:ilvl w:val="0"/>
                <w:numId w:val="2"/>
              </w:numPr>
              <w:jc w:val="both"/>
              <w:rPr>
                <w:rFonts w:hint="eastAsia" w:ascii="宋体" w:hAnsi="宋体" w:eastAsia="宋体" w:cs="宋体"/>
                <w:sz w:val="24"/>
              </w:rPr>
            </w:pPr>
            <w:r>
              <w:rPr>
                <w:rFonts w:hint="eastAsia" w:ascii="宋体" w:hAnsi="宋体" w:eastAsia="宋体" w:cs="宋体"/>
                <w:sz w:val="24"/>
              </w:rPr>
              <w:t>合同税票为</w:t>
            </w:r>
            <w:r>
              <w:rPr>
                <w:rFonts w:hint="eastAsia" w:ascii="宋体" w:hAnsi="宋体" w:eastAsia="宋体" w:cs="宋体"/>
                <w:sz w:val="24"/>
                <w:highlight w:val="none"/>
                <w:lang w:val="en-US" w:eastAsia="zh-CN"/>
              </w:rPr>
              <w:t>3</w:t>
            </w:r>
            <w:r>
              <w:rPr>
                <w:rFonts w:hint="eastAsia" w:ascii="宋体" w:hAnsi="宋体" w:eastAsia="宋体" w:cs="宋体"/>
                <w:sz w:val="24"/>
              </w:rPr>
              <w:t>%增值税专用发票；</w:t>
            </w:r>
          </w:p>
          <w:p>
            <w:pPr>
              <w:numPr>
                <w:ilvl w:val="0"/>
                <w:numId w:val="2"/>
              </w:numPr>
              <w:jc w:val="both"/>
              <w:rPr>
                <w:rFonts w:hint="eastAsia" w:ascii="宋体" w:hAnsi="宋体" w:eastAsia="宋体" w:cs="宋体"/>
                <w:sz w:val="24"/>
              </w:rPr>
            </w:pPr>
            <w:r>
              <w:rPr>
                <w:rFonts w:hint="eastAsia" w:ascii="宋体" w:hAnsi="宋体" w:eastAsia="宋体" w:cs="宋体"/>
                <w:sz w:val="24"/>
              </w:rPr>
              <w:t>本合同为开口合同，合同总价根据</w:t>
            </w:r>
            <w:r>
              <w:rPr>
                <w:rFonts w:hint="eastAsia" w:ascii="宋体" w:hAnsi="宋体" w:eastAsia="宋体" w:cs="宋体"/>
                <w:sz w:val="24"/>
                <w:lang w:val="en-US" w:eastAsia="zh-CN"/>
              </w:rPr>
              <w:t>租赁</w:t>
            </w:r>
            <w:r>
              <w:rPr>
                <w:rFonts w:hint="eastAsia" w:ascii="宋体" w:hAnsi="宋体" w:eastAsia="宋体" w:cs="宋体"/>
                <w:sz w:val="24"/>
              </w:rPr>
              <w:t>服务实际天数最终进行核算；</w:t>
            </w:r>
          </w:p>
          <w:p>
            <w:pPr>
              <w:jc w:val="both"/>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以上合同价格含运输费、操作费、安装调试费、使用费、维修费、人工费等有关的一切费用；</w:t>
            </w:r>
          </w:p>
        </w:tc>
      </w:tr>
    </w:tbl>
    <w:p>
      <w:pPr>
        <w:numPr>
          <w:ilvl w:val="0"/>
          <w:numId w:val="3"/>
        </w:numPr>
        <w:jc w:val="both"/>
        <w:rPr>
          <w:rFonts w:hint="eastAsia" w:ascii="宋体" w:hAnsi="宋体" w:eastAsia="宋体" w:cs="宋体"/>
          <w:sz w:val="24"/>
        </w:rPr>
      </w:pPr>
      <w:r>
        <w:rPr>
          <w:rFonts w:hint="eastAsia" w:ascii="宋体" w:hAnsi="宋体" w:eastAsia="宋体" w:cs="宋体"/>
          <w:sz w:val="24"/>
        </w:rPr>
        <w:t>项目约定的其他条件</w:t>
      </w:r>
    </w:p>
    <w:p>
      <w:pPr>
        <w:numPr>
          <w:ilvl w:val="0"/>
          <w:numId w:val="0"/>
        </w:numPr>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1、质量技术</w:t>
      </w:r>
      <w:r>
        <w:rPr>
          <w:rFonts w:hint="eastAsia" w:ascii="宋体" w:hAnsi="宋体" w:eastAsia="宋体" w:cs="宋体"/>
          <w:color w:val="000000" w:themeColor="text1"/>
          <w:lang w:val="en-US" w:eastAsia="zh-CN"/>
          <w14:textFill>
            <w14:solidFill>
              <w14:schemeClr w14:val="tx1"/>
            </w14:solidFill>
          </w14:textFill>
        </w:rPr>
        <w:t>保障：</w:t>
      </w:r>
      <w:r>
        <w:rPr>
          <w:rFonts w:hint="eastAsia" w:ascii="宋体" w:hAnsi="宋体" w:eastAsia="宋体" w:cs="宋体"/>
          <w:color w:val="000000" w:themeColor="text1"/>
          <w:sz w:val="24"/>
          <w:lang w:val="en-US" w:eastAsia="zh-CN"/>
          <w14:textFill>
            <w14:solidFill>
              <w14:schemeClr w14:val="tx1"/>
            </w14:solidFill>
          </w14:textFill>
        </w:rPr>
        <w:t>乙方提供的（设备）必须符合国家或地方的质量技术标准</w:t>
      </w:r>
      <w:r>
        <w:rPr>
          <w:rFonts w:hint="eastAsia" w:ascii="宋体" w:hAnsi="宋体" w:cs="宋体"/>
          <w:color w:val="000000" w:themeColor="text1"/>
          <w:sz w:val="24"/>
          <w:lang w:val="en-US" w:eastAsia="zh-CN"/>
          <w14:textFill>
            <w14:solidFill>
              <w14:schemeClr w14:val="tx1"/>
            </w14:solidFill>
          </w14:textFill>
        </w:rPr>
        <w:t>；本合同中</w:t>
      </w:r>
      <w:r>
        <w:rPr>
          <w:rFonts w:hint="eastAsia" w:ascii="宋体" w:hAnsi="宋体" w:eastAsia="宋体" w:cs="宋体"/>
          <w:color w:val="000000" w:themeColor="text1"/>
          <w:lang w:val="en-US" w:eastAsia="zh-CN"/>
          <w14:textFill>
            <w14:solidFill>
              <w14:schemeClr w14:val="tx1"/>
            </w14:solidFill>
          </w14:textFill>
        </w:rPr>
        <w:t>租赁设备</w:t>
      </w:r>
      <w:r>
        <w:rPr>
          <w:rFonts w:hint="eastAsia" w:ascii="宋体" w:hAnsi="宋体" w:eastAsia="宋体" w:cs="宋体"/>
          <w:color w:val="000000" w:themeColor="text1"/>
          <w:sz w:val="24"/>
          <w:lang w:val="en-US" w:eastAsia="zh-CN"/>
          <w14:textFill>
            <w14:solidFill>
              <w14:schemeClr w14:val="tx1"/>
            </w14:solidFill>
          </w14:textFill>
        </w:rPr>
        <w:t>型号规格所标定的功率值，为甲方需求的100%满载功率值，如乙方提供的（设备）不符合质量技术</w:t>
      </w:r>
      <w:r>
        <w:rPr>
          <w:rFonts w:hint="eastAsia" w:ascii="宋体" w:hAnsi="宋体" w:eastAsia="宋体" w:cs="宋体"/>
          <w:color w:val="000000" w:themeColor="text1"/>
          <w:sz w:val="24"/>
          <w:lang w:val="en-US" w:eastAsia="zh-CN" w:bidi="ar-SA"/>
          <w14:textFill>
            <w14:solidFill>
              <w14:schemeClr w14:val="tx1"/>
            </w14:solidFill>
          </w14:textFill>
        </w:rPr>
        <w:t>标准，甲方有权要求乙方重新更换或解除合同，造成甲方损失的，乙方应负责赔偿。</w:t>
      </w:r>
    </w:p>
    <w:p>
      <w:pPr>
        <w:numPr>
          <w:ilvl w:val="0"/>
          <w:numId w:val="0"/>
        </w:num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w:t>
      </w:r>
      <w:r>
        <w:rPr>
          <w:rFonts w:hint="eastAsia" w:ascii="宋体" w:hAnsi="宋体" w:eastAsia="宋体" w:cs="宋体"/>
          <w:color w:val="000000" w:themeColor="text1"/>
          <w:sz w:val="24"/>
          <w:lang w:val="en-US" w:eastAsia="zh-CN"/>
          <w14:textFill>
            <w14:solidFill>
              <w14:schemeClr w14:val="tx1"/>
            </w14:solidFill>
          </w14:textFill>
        </w:rPr>
        <w:t>到货期</w:t>
      </w:r>
      <w:r>
        <w:rPr>
          <w:rFonts w:hint="eastAsia" w:ascii="宋体" w:hAnsi="宋体" w:eastAsia="宋体" w:cs="宋体"/>
          <w:color w:val="000000" w:themeColor="text1"/>
          <w:sz w:val="24"/>
          <w14:textFill>
            <w14:solidFill>
              <w14:schemeClr w14:val="tx1"/>
            </w14:solidFill>
          </w14:textFill>
        </w:rPr>
        <w:t>：乙方在接到甲方通知后</w:t>
      </w:r>
      <w:r>
        <w:rPr>
          <w:rFonts w:hint="eastAsia" w:ascii="宋体" w:hAnsi="宋体" w:eastAsia="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于</w:t>
      </w:r>
      <w:r>
        <w:rPr>
          <w:rFonts w:hint="eastAsia" w:ascii="宋体" w:hAnsi="宋体" w:eastAsia="宋体" w:cs="宋体"/>
          <w:color w:val="000000" w:themeColor="text1"/>
          <w:sz w:val="24"/>
          <w:u w:val="single"/>
          <w:lang w:val="en-US" w:eastAsia="zh-CN"/>
          <w14:textFill>
            <w14:solidFill>
              <w14:schemeClr w14:val="tx1"/>
            </w14:solidFill>
          </w14:textFill>
        </w:rPr>
        <w:t>安徽省内</w:t>
      </w:r>
      <w:r>
        <w:rPr>
          <w:rFonts w:hint="eastAsia" w:ascii="宋体" w:hAnsi="宋体" w:eastAsia="宋体" w:cs="宋体"/>
          <w:color w:val="000000" w:themeColor="text1"/>
          <w:sz w:val="24"/>
          <w:u w:val="single"/>
          <w14:textFill>
            <w14:solidFill>
              <w14:schemeClr w14:val="tx1"/>
            </w14:solidFill>
          </w14:textFill>
        </w:rPr>
        <w:t>2日</w:t>
      </w:r>
      <w:r>
        <w:rPr>
          <w:rFonts w:hint="eastAsia" w:ascii="宋体" w:hAnsi="宋体" w:eastAsia="宋体" w:cs="宋体"/>
          <w:color w:val="000000" w:themeColor="text1"/>
          <w:sz w:val="24"/>
          <w:u w:val="single"/>
          <w:lang w:eastAsia="zh-CN"/>
          <w14:textFill>
            <w14:solidFill>
              <w14:schemeClr w14:val="tx1"/>
            </w14:solidFill>
          </w14:textFill>
        </w:rPr>
        <w:t>，</w:t>
      </w:r>
      <w:r>
        <w:rPr>
          <w:rFonts w:hint="eastAsia" w:ascii="宋体" w:hAnsi="宋体" w:eastAsia="宋体" w:cs="宋体"/>
          <w:color w:val="000000" w:themeColor="text1"/>
          <w:sz w:val="24"/>
          <w:u w:val="single"/>
          <w:lang w:val="en-US" w:eastAsia="zh-CN"/>
          <w14:textFill>
            <w14:solidFill>
              <w14:schemeClr w14:val="tx1"/>
            </w14:solidFill>
          </w14:textFill>
        </w:rPr>
        <w:t>安徽省外5天</w:t>
      </w:r>
      <w:r>
        <w:rPr>
          <w:rFonts w:hint="eastAsia" w:ascii="宋体" w:hAnsi="宋体" w:eastAsia="宋体" w:cs="宋体"/>
          <w:color w:val="000000" w:themeColor="text1"/>
          <w:sz w:val="24"/>
          <w:u w:val="single"/>
          <w14:textFill>
            <w14:solidFill>
              <w14:schemeClr w14:val="tx1"/>
            </w14:solidFill>
          </w14:textFill>
        </w:rPr>
        <w:t>内</w:t>
      </w:r>
      <w:r>
        <w:rPr>
          <w:rFonts w:hint="eastAsia" w:ascii="宋体" w:hAnsi="宋体" w:eastAsia="宋体" w:cs="宋体"/>
          <w:color w:val="000000" w:themeColor="text1"/>
          <w:sz w:val="24"/>
          <w14:textFill>
            <w14:solidFill>
              <w14:schemeClr w14:val="tx1"/>
            </w14:solidFill>
          </w14:textFill>
        </w:rPr>
        <w:t>将</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设备运输到</w:t>
      </w:r>
      <w:r>
        <w:rPr>
          <w:rFonts w:hint="eastAsia" w:ascii="宋体" w:hAnsi="宋体" w:eastAsia="宋体" w:cs="宋体"/>
          <w:color w:val="000000" w:themeColor="text1"/>
          <w:sz w:val="24"/>
          <w:lang w:val="en-US" w:eastAsia="zh-CN"/>
          <w14:textFill>
            <w14:solidFill>
              <w14:schemeClr w14:val="tx1"/>
            </w14:solidFill>
          </w14:textFill>
        </w:rPr>
        <w:t>约定地点。</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w:t>
      </w:r>
      <w:r>
        <w:rPr>
          <w:rFonts w:hint="eastAsia" w:ascii="宋体" w:hAnsi="宋体" w:eastAsia="宋体" w:cs="宋体"/>
          <w:color w:val="000000" w:themeColor="text1"/>
          <w:sz w:val="24"/>
          <w:lang w:val="en-US" w:eastAsia="zh-CN"/>
          <w14:textFill>
            <w14:solidFill>
              <w14:schemeClr w14:val="tx1"/>
            </w14:solidFill>
          </w14:textFill>
        </w:rPr>
        <w:t>到达</w:t>
      </w:r>
      <w:r>
        <w:rPr>
          <w:rFonts w:hint="eastAsia" w:ascii="宋体" w:hAnsi="宋体" w:eastAsia="宋体" w:cs="宋体"/>
          <w:color w:val="000000" w:themeColor="text1"/>
          <w:sz w:val="24"/>
          <w14:textFill>
            <w14:solidFill>
              <w14:schemeClr w14:val="tx1"/>
            </w14:solidFill>
          </w14:textFill>
        </w:rPr>
        <w:t>交货地点，由乙方操作人员</w:t>
      </w:r>
      <w:r>
        <w:rPr>
          <w:rFonts w:hint="eastAsia" w:ascii="宋体" w:hAnsi="宋体" w:eastAsia="宋体" w:cs="宋体"/>
          <w:color w:val="000000" w:themeColor="text1"/>
          <w:sz w:val="24"/>
          <w:lang w:val="en-US" w:eastAsia="zh-CN"/>
          <w14:textFill>
            <w14:solidFill>
              <w14:schemeClr w14:val="tx1"/>
            </w14:solidFill>
          </w14:textFill>
        </w:rPr>
        <w:t>负责</w:t>
      </w:r>
      <w:r>
        <w:rPr>
          <w:rFonts w:hint="eastAsia" w:ascii="宋体" w:hAnsi="宋体" w:eastAsia="宋体" w:cs="宋体"/>
          <w:color w:val="000000" w:themeColor="text1"/>
          <w:sz w:val="24"/>
          <w14:textFill>
            <w14:solidFill>
              <w14:schemeClr w14:val="tx1"/>
            </w14:solidFill>
          </w14:textFill>
        </w:rPr>
        <w:t>在1天内完成</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设备的调试，如调试期间发现设备与本合同不符或存在瑕疵，乙方应在2日内处理完毕，由此产生的一切经济损失，</w:t>
      </w:r>
      <w:r>
        <w:rPr>
          <w:rFonts w:hint="eastAsia" w:ascii="宋体" w:hAnsi="宋体" w:eastAsia="宋体" w:cs="宋体"/>
          <w:color w:val="000000" w:themeColor="text1"/>
          <w:sz w:val="24"/>
          <w:lang w:val="en-US" w:eastAsia="zh-CN"/>
          <w14:textFill>
            <w14:solidFill>
              <w14:schemeClr w14:val="tx1"/>
            </w14:solidFill>
          </w14:textFill>
        </w:rPr>
        <w:t>由乙方负担。</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4、租赁（设备）运行 :租赁使用期间，</w:t>
      </w:r>
      <w:r>
        <w:rPr>
          <w:rFonts w:hint="eastAsia" w:ascii="宋体" w:hAnsi="宋体" w:eastAsia="宋体" w:cs="宋体"/>
          <w:color w:val="000000" w:themeColor="text1"/>
          <w:sz w:val="24"/>
          <w:highlight w:val="none"/>
          <w:lang w:val="en-US" w:eastAsia="zh-CN"/>
          <w14:textFill>
            <w14:solidFill>
              <w14:schemeClr w14:val="tx1"/>
            </w14:solidFill>
          </w14:textFill>
        </w:rPr>
        <w:t>乙方安排至少1名服务人员24小时在现场配合。</w:t>
      </w:r>
      <w:r>
        <w:rPr>
          <w:rFonts w:hint="eastAsia" w:ascii="宋体" w:hAnsi="宋体" w:eastAsia="宋体" w:cs="宋体"/>
          <w:color w:val="000000" w:themeColor="text1"/>
          <w:sz w:val="24"/>
          <w:lang w:val="en-US" w:eastAsia="zh-CN"/>
          <w14:textFill>
            <w14:solidFill>
              <w14:schemeClr w14:val="tx1"/>
            </w14:solidFill>
          </w14:textFill>
        </w:rPr>
        <w:t>乙方需保证（设备）配、构件齐全，在甲方要求的使用时间段内，应确保（设备）正常安全运行。如在甲方正常使用期间，乙方租赁（设备）无法正常工作，甲方有权解除合同，并要求乙方承担相应的损失。</w:t>
      </w:r>
    </w:p>
    <w:p>
      <w:pPr>
        <w:jc w:val="both"/>
        <w:rPr>
          <w:rFonts w:hint="eastAsia" w:ascii="宋体" w:hAnsi="宋体" w:eastAsia="宋体" w:cs="宋体"/>
          <w:color w:val="000000" w:themeColor="text1"/>
          <w:sz w:val="24"/>
          <w:szCs w:val="22"/>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w:t>
      </w:r>
      <w:r>
        <w:rPr>
          <w:rFonts w:hint="eastAsia" w:ascii="宋体" w:hAnsi="宋体" w:eastAsia="宋体" w:cs="宋体"/>
          <w:color w:val="000000" w:themeColor="text1"/>
          <w:sz w:val="24"/>
          <w:szCs w:val="22"/>
          <w:lang w:val="en-US" w:eastAsia="zh-CN"/>
          <w14:textFill>
            <w14:solidFill>
              <w14:schemeClr w14:val="tx1"/>
            </w14:solidFill>
          </w14:textFill>
        </w:rPr>
        <w:t>租赁（设备）的运输、使用、维修、保养和费用</w:t>
      </w:r>
    </w:p>
    <w:p>
      <w:pPr>
        <w:jc w:val="both"/>
        <w:rPr>
          <w:rFonts w:hint="eastAsia" w:ascii="宋体" w:hAnsi="宋体" w:eastAsia="宋体" w:cs="宋体"/>
          <w:color w:val="000000" w:themeColor="text1"/>
          <w:sz w:val="24"/>
          <w:szCs w:val="22"/>
          <w:lang w:val="en-US" w:eastAsia="zh-CN"/>
          <w14:textFill>
            <w14:solidFill>
              <w14:schemeClr w14:val="tx1"/>
            </w14:solidFill>
          </w14:textFill>
        </w:rPr>
      </w:pPr>
      <w:r>
        <w:rPr>
          <w:rFonts w:hint="eastAsia" w:ascii="宋体" w:hAnsi="宋体" w:eastAsia="宋体" w:cs="宋体"/>
          <w:color w:val="000000" w:themeColor="text1"/>
          <w:sz w:val="24"/>
          <w:szCs w:val="22"/>
          <w:lang w:val="en-US" w:eastAsia="zh-CN"/>
          <w14:textFill>
            <w14:solidFill>
              <w14:schemeClr w14:val="tx1"/>
            </w14:solidFill>
          </w14:textFill>
        </w:rPr>
        <w:t>5.1设备实际租赁时间满1个月及以上，租赁所产生的运输和进退场费用由乙方负担；如果实际租赁时间不足一个月，租赁所产生的运输和进退场费用由甲方负担。</w:t>
      </w:r>
    </w:p>
    <w:p>
      <w:pPr>
        <w:jc w:val="both"/>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szCs w:val="22"/>
          <w:lang w:val="en-US" w:eastAsia="zh-CN"/>
          <w14:textFill>
            <w14:solidFill>
              <w14:schemeClr w14:val="tx1"/>
            </w14:solidFill>
          </w14:textFill>
        </w:rPr>
        <w:t>5.2</w:t>
      </w:r>
      <w:r>
        <w:rPr>
          <w:rFonts w:hint="eastAsia" w:ascii="宋体" w:hAnsi="宋体" w:eastAsia="宋体" w:cs="宋体"/>
          <w:color w:val="000000" w:themeColor="text1"/>
          <w:sz w:val="24"/>
          <w14:textFill>
            <w14:solidFill>
              <w14:schemeClr w14:val="tx1"/>
            </w14:solidFill>
          </w14:textFill>
        </w:rPr>
        <w:t>设备</w:t>
      </w: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服务期间所需消耗的</w:t>
      </w:r>
      <w:r>
        <w:rPr>
          <w:rFonts w:hint="eastAsia" w:ascii="宋体" w:hAnsi="宋体" w:cs="宋体"/>
          <w:color w:val="000000" w:themeColor="text1"/>
          <w:sz w:val="24"/>
          <w:lang w:eastAsia="zh-CN"/>
          <w14:textFill>
            <w14:solidFill>
              <w14:schemeClr w14:val="tx1"/>
            </w14:solidFill>
          </w14:textFill>
        </w:rPr>
        <w:t>用电动能</w:t>
      </w:r>
      <w:r>
        <w:rPr>
          <w:rFonts w:hint="eastAsia" w:ascii="宋体" w:hAnsi="宋体" w:eastAsia="宋体" w:cs="宋体"/>
          <w:color w:val="000000" w:themeColor="text1"/>
          <w:sz w:val="24"/>
          <w14:textFill>
            <w14:solidFill>
              <w14:schemeClr w14:val="tx1"/>
            </w14:solidFill>
          </w14:textFill>
        </w:rPr>
        <w:t>由甲方负担</w:t>
      </w:r>
      <w:r>
        <w:rPr>
          <w:rFonts w:hint="eastAsia" w:ascii="宋体" w:hAnsi="宋体" w:eastAsia="宋体" w:cs="宋体"/>
          <w:color w:val="000000" w:themeColor="text1"/>
          <w:sz w:val="24"/>
          <w:lang w:eastAsia="zh-CN"/>
          <w14:textFill>
            <w14:solidFill>
              <w14:schemeClr w14:val="tx1"/>
            </w14:solidFill>
          </w14:textFill>
        </w:rPr>
        <w:t>。</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5.3</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（设备）的维修保养工作由乙方负责，并同时做好设备故障排除、维修工作，使（设备）保持良好状态，并承担由此产生的费用。</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5.4</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（设备）</w:t>
      </w:r>
      <w:r>
        <w:rPr>
          <w:rFonts w:hint="eastAsia" w:ascii="宋体" w:hAnsi="宋体" w:eastAsia="宋体" w:cs="宋体"/>
          <w:color w:val="000000" w:themeColor="text1"/>
          <w:sz w:val="24"/>
          <w:lang w:val="en-US" w:eastAsia="zh-CN"/>
          <w14:textFill>
            <w14:solidFill>
              <w14:schemeClr w14:val="tx1"/>
            </w14:solidFill>
          </w14:textFill>
        </w:rPr>
        <w:t>故障停台小时，将从租赁时间中扣除，且每周的故障或停台小时不得超过2次或8小时，否则甲方有权要求乙方给予调换质量性能可靠的设备，乙方</w:t>
      </w:r>
      <w:r>
        <w:rPr>
          <w:rFonts w:hint="eastAsia" w:ascii="宋体" w:hAnsi="宋体" w:eastAsia="宋体" w:cs="宋体"/>
          <w:color w:val="000000" w:themeColor="text1"/>
          <w:sz w:val="24"/>
          <w:szCs w:val="22"/>
          <w:lang w:val="en-US" w:eastAsia="zh-CN"/>
          <w14:textFill>
            <w14:solidFill>
              <w14:schemeClr w14:val="tx1"/>
            </w14:solidFill>
          </w14:textFill>
        </w:rPr>
        <w:t>需在1-2天内将新设备运输至甲方指定地点，并负担由此</w:t>
      </w:r>
      <w:r>
        <w:rPr>
          <w:rFonts w:hint="eastAsia" w:ascii="宋体" w:hAnsi="宋体" w:eastAsia="宋体" w:cs="宋体"/>
          <w:color w:val="000000" w:themeColor="text1"/>
          <w:sz w:val="24"/>
          <w:lang w:val="en-US" w:eastAsia="zh-CN"/>
          <w14:textFill>
            <w14:solidFill>
              <w14:schemeClr w14:val="tx1"/>
            </w14:solidFill>
          </w14:textFill>
        </w:rPr>
        <w:t>产生的一切损失，且甲方有权解除合同，并要求乙方负担由此产生的一切损失。</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6、保险及证照：乙方须办理与（设备）相关的保险及证照，并确保乙方操作人员具备相关操作证件。如法律法规规章对乙方经营资格有特定要求的，乙方必须具备相关资质。</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8</w:t>
      </w:r>
      <w:r>
        <w:rPr>
          <w:rFonts w:hint="eastAsia" w:ascii="宋体" w:hAnsi="宋体" w:eastAsia="宋体" w:cs="宋体"/>
          <w:color w:val="000000" w:themeColor="text1"/>
          <w:sz w:val="24"/>
          <w14:textFill>
            <w14:solidFill>
              <w14:schemeClr w14:val="tx1"/>
            </w14:solidFill>
          </w14:textFill>
        </w:rPr>
        <w:t>、乙方到现场与甲方安保部签订《安全协议责任书》。</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三、</w:t>
      </w: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服务期限及结算方式</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设备租赁</w:t>
      </w:r>
      <w:r>
        <w:rPr>
          <w:rFonts w:hint="eastAsia" w:ascii="宋体" w:hAnsi="宋体" w:eastAsia="宋体" w:cs="宋体"/>
          <w:color w:val="000000" w:themeColor="text1"/>
          <w:sz w:val="24"/>
          <w14:textFill>
            <w14:solidFill>
              <w14:schemeClr w14:val="tx1"/>
            </w14:solidFill>
          </w14:textFill>
        </w:rPr>
        <w:t>服务起始时间为乙方设备安装调试完毕，交付甲方；设备</w:t>
      </w: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服务终止时间为甲方</w:t>
      </w:r>
      <w:r>
        <w:rPr>
          <w:rFonts w:hint="eastAsia" w:ascii="宋体" w:hAnsi="宋体" w:eastAsia="宋体" w:cs="宋体"/>
          <w:color w:val="000000" w:themeColor="text1"/>
          <w:sz w:val="24"/>
          <w:lang w:val="en-US" w:eastAsia="zh-CN"/>
          <w14:textFill>
            <w14:solidFill>
              <w14:schemeClr w14:val="tx1"/>
            </w14:solidFill>
          </w14:textFill>
        </w:rPr>
        <w:t>通知乙方结束</w:t>
      </w:r>
      <w:r>
        <w:rPr>
          <w:rFonts w:hint="eastAsia" w:ascii="宋体" w:hAnsi="宋体" w:eastAsia="宋体" w:cs="宋体"/>
          <w:color w:val="000000" w:themeColor="text1"/>
          <w:sz w:val="24"/>
          <w14:textFill>
            <w14:solidFill>
              <w14:schemeClr w14:val="tx1"/>
            </w14:solidFill>
          </w14:textFill>
        </w:rPr>
        <w:t>。</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en-US"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服务期满</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u w:val="single"/>
          <w:lang w:val="en-US" w:eastAsia="zh-CN"/>
          <w14:textFill>
            <w14:solidFill>
              <w14:schemeClr w14:val="tx1"/>
            </w14:solidFill>
          </w14:textFill>
        </w:rPr>
        <w:t>5</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天内，乙方负责将（设备）退场完毕（乙方在甲乙双方指定地点自提。）</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3、结算方式</w:t>
      </w:r>
    </w:p>
    <w:p>
      <w:pPr>
        <w:jc w:val="both"/>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租赁设备甲方使用完毕且乙方出具全额</w:t>
      </w: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%的增值税专用税票后，</w:t>
      </w:r>
      <w:r>
        <w:rPr>
          <w:rFonts w:hint="eastAsia" w:ascii="宋体" w:hAnsi="宋体" w:eastAsia="宋体" w:cs="宋体"/>
          <w:color w:val="000000" w:themeColor="text1"/>
          <w:sz w:val="24"/>
          <w:highlight w:val="none"/>
          <w:lang w:val="en-US" w:eastAsia="zh-CN"/>
          <w14:textFill>
            <w14:solidFill>
              <w14:schemeClr w14:val="tx1"/>
            </w14:solidFill>
          </w14:textFill>
        </w:rPr>
        <w:t>90</w:t>
      </w:r>
      <w:r>
        <w:rPr>
          <w:rFonts w:hint="eastAsia" w:ascii="宋体" w:hAnsi="宋体" w:eastAsia="宋体" w:cs="宋体"/>
          <w:color w:val="000000" w:themeColor="text1"/>
          <w:sz w:val="24"/>
          <w14:textFill>
            <w14:solidFill>
              <w14:schemeClr w14:val="tx1"/>
            </w14:solidFill>
          </w14:textFill>
        </w:rPr>
        <w:t>天支付全部价款。</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四</w:t>
      </w:r>
      <w:r>
        <w:rPr>
          <w:rFonts w:hint="eastAsia" w:ascii="宋体" w:hAnsi="宋体" w:eastAsia="宋体" w:cs="宋体"/>
          <w:color w:val="000000" w:themeColor="text1"/>
          <w:sz w:val="24"/>
          <w14:textFill>
            <w14:solidFill>
              <w14:schemeClr w14:val="tx1"/>
            </w14:solidFill>
          </w14:textFill>
        </w:rPr>
        <w:t>、安全责任</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1、因（设备）性能、运行或质量问题造成操作人员、他人人身</w:t>
      </w:r>
      <w:r>
        <w:rPr>
          <w:rFonts w:hint="eastAsia" w:ascii="宋体" w:hAnsi="宋体" w:eastAsia="宋体" w:cs="宋体"/>
          <w:color w:val="000000" w:themeColor="text1"/>
          <w:sz w:val="24"/>
          <w:lang w:val="en-US" w:eastAsia="zh-CN"/>
          <w14:textFill>
            <w14:solidFill>
              <w14:schemeClr w14:val="tx1"/>
            </w14:solidFill>
          </w14:textFill>
        </w:rPr>
        <w:t>或</w:t>
      </w:r>
      <w:r>
        <w:rPr>
          <w:rFonts w:hint="eastAsia" w:ascii="宋体" w:hAnsi="宋体" w:eastAsia="宋体" w:cs="宋体"/>
          <w:color w:val="000000" w:themeColor="text1"/>
          <w:sz w:val="24"/>
          <w14:textFill>
            <w14:solidFill>
              <w14:schemeClr w14:val="tx1"/>
            </w14:solidFill>
          </w14:textFill>
        </w:rPr>
        <w:t>财产损失的，由乙方承担赔偿责任；</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2、因（设备）操作人员失误，造成他人人身、财产损失，由操作人员的委派方承担赔偿责任；</w:t>
      </w:r>
    </w:p>
    <w:p>
      <w:pPr>
        <w:jc w:val="both"/>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五</w:t>
      </w:r>
      <w:r>
        <w:rPr>
          <w:rFonts w:hint="eastAsia" w:ascii="宋体" w:hAnsi="宋体" w:eastAsia="宋体" w:cs="宋体"/>
          <w:color w:val="000000" w:themeColor="text1"/>
          <w:sz w:val="24"/>
          <w14:textFill>
            <w14:solidFill>
              <w14:schemeClr w14:val="tx1"/>
            </w14:solidFill>
          </w14:textFill>
        </w:rPr>
        <w:t>、甲方</w:t>
      </w:r>
      <w:r>
        <w:rPr>
          <w:rFonts w:hint="eastAsia" w:ascii="宋体" w:hAnsi="宋体" w:eastAsia="宋体" w:cs="宋体"/>
          <w:color w:val="000000" w:themeColor="text1"/>
          <w:sz w:val="24"/>
          <w:lang w:val="en-US" w:eastAsia="zh-CN"/>
          <w14:textFill>
            <w14:solidFill>
              <w14:schemeClr w14:val="tx1"/>
            </w14:solidFill>
          </w14:textFill>
        </w:rPr>
        <w:t>责任</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在租赁期间，甲方享有设备的使用权，但不得转让或作为财产抵押，未经乙方同意亦不得在设备上增加或拆除任何部件。</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因甲方原因造成（设备）损坏、丢失的，由甲方负责赔偿。</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、甲方不得强迫乙方操作人员违章或超负荷作业。</w:t>
      </w:r>
    </w:p>
    <w:p>
      <w:pPr>
        <w:jc w:val="both"/>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六</w:t>
      </w:r>
      <w:r>
        <w:rPr>
          <w:rFonts w:hint="eastAsia" w:ascii="宋体" w:hAnsi="宋体" w:eastAsia="宋体" w:cs="宋体"/>
          <w:color w:val="000000" w:themeColor="text1"/>
          <w:sz w:val="24"/>
          <w14:textFill>
            <w14:solidFill>
              <w14:schemeClr w14:val="tx1"/>
            </w14:solidFill>
          </w14:textFill>
        </w:rPr>
        <w:t>、乙方</w:t>
      </w:r>
      <w:r>
        <w:rPr>
          <w:rFonts w:hint="eastAsia" w:ascii="宋体" w:hAnsi="宋体" w:eastAsia="宋体" w:cs="宋体"/>
          <w:color w:val="000000" w:themeColor="text1"/>
          <w:sz w:val="24"/>
          <w:lang w:val="en-US" w:eastAsia="zh-CN"/>
          <w14:textFill>
            <w14:solidFill>
              <w14:schemeClr w14:val="tx1"/>
            </w14:solidFill>
          </w14:textFill>
        </w:rPr>
        <w:t>责任</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乙方按甲方需求的设备、时间和地点等要求，向甲方提供完好设备，并负责安装调试和拆卸，不得提供不符合质量标准的设备，不得无故拖延到货期，不得以任何合同以外的不正当借口，向甲方追加不相关的费用。</w:t>
      </w:r>
    </w:p>
    <w:p>
      <w:pPr>
        <w:jc w:val="both"/>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如提供的（设备）不能达到使用要求</w:t>
      </w:r>
      <w:r>
        <w:rPr>
          <w:rFonts w:hint="eastAsia" w:ascii="宋体" w:hAnsi="宋体" w:eastAsia="宋体" w:cs="宋体"/>
          <w:color w:val="000000" w:themeColor="text1"/>
          <w:sz w:val="24"/>
          <w:lang w:val="en-US" w:eastAsia="zh-CN"/>
          <w14:textFill>
            <w14:solidFill>
              <w14:schemeClr w14:val="tx1"/>
            </w14:solidFill>
          </w14:textFill>
        </w:rPr>
        <w:t>或不符合质量标准的设备</w:t>
      </w:r>
      <w:r>
        <w:rPr>
          <w:rFonts w:hint="eastAsia" w:ascii="宋体" w:hAnsi="宋体" w:eastAsia="宋体" w:cs="宋体"/>
          <w:color w:val="000000" w:themeColor="text1"/>
          <w:sz w:val="24"/>
          <w14:textFill>
            <w14:solidFill>
              <w14:schemeClr w14:val="tx1"/>
            </w14:solidFill>
          </w14:textFill>
        </w:rPr>
        <w:t>，乙方应予以更换。</w:t>
      </w:r>
      <w:r>
        <w:rPr>
          <w:rFonts w:hint="eastAsia" w:ascii="宋体" w:hAnsi="宋体" w:eastAsia="宋体" w:cs="宋体"/>
          <w:color w:val="000000" w:themeColor="text1"/>
          <w:sz w:val="24"/>
          <w:lang w:val="en-US" w:eastAsia="zh-CN"/>
          <w14:textFill>
            <w14:solidFill>
              <w14:schemeClr w14:val="tx1"/>
            </w14:solidFill>
          </w14:textFill>
        </w:rPr>
        <w:t>由此所产生的的费用由乙方承担，并赔偿甲方所受到的损失。</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、设备进入甲方施工现场后，乙方操作人员应服从甲方施工现场管理人员的调度与指挥，并遵守甲方施工现场的规章制度。</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4</w:t>
      </w:r>
      <w:r>
        <w:rPr>
          <w:rFonts w:hint="eastAsia" w:ascii="宋体" w:hAnsi="宋体" w:eastAsia="宋体" w:cs="宋体"/>
          <w:color w:val="000000" w:themeColor="text1"/>
          <w:sz w:val="24"/>
          <w14:textFill>
            <w14:solidFill>
              <w14:schemeClr w14:val="tx1"/>
            </w14:solidFill>
          </w14:textFill>
        </w:rPr>
        <w:t>、乙方操作人员应按（设备）操作规程操作。</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5</w:t>
      </w:r>
      <w:r>
        <w:rPr>
          <w:rFonts w:hint="eastAsia" w:ascii="宋体" w:hAnsi="宋体" w:eastAsia="宋体" w:cs="宋体"/>
          <w:color w:val="000000" w:themeColor="text1"/>
          <w:sz w:val="24"/>
          <w14:textFill>
            <w14:solidFill>
              <w14:schemeClr w14:val="tx1"/>
            </w14:solidFill>
          </w14:textFill>
        </w:rPr>
        <w:t>、在</w:t>
      </w:r>
      <w:r>
        <w:rPr>
          <w:rFonts w:hint="eastAsia" w:ascii="宋体" w:hAnsi="宋体" w:eastAsia="宋体" w:cs="宋体"/>
          <w:color w:val="000000" w:themeColor="text1"/>
          <w:sz w:val="24"/>
          <w:lang w:eastAsia="zh-CN"/>
          <w14:textFill>
            <w14:solidFill>
              <w14:schemeClr w14:val="tx1"/>
            </w14:solidFill>
          </w14:textFill>
        </w:rPr>
        <w:t>租赁</w:t>
      </w:r>
      <w:r>
        <w:rPr>
          <w:rFonts w:hint="eastAsia" w:ascii="宋体" w:hAnsi="宋体" w:eastAsia="宋体" w:cs="宋体"/>
          <w:color w:val="000000" w:themeColor="text1"/>
          <w:sz w:val="24"/>
          <w14:textFill>
            <w14:solidFill>
              <w14:schemeClr w14:val="tx1"/>
            </w14:solidFill>
          </w14:textFill>
        </w:rPr>
        <w:t>服务期间，乙方将（设备）所有权转让给第三人的，应正式书面通知甲方，（设备）新所有权人即当然成为本合同的出租方。</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七</w:t>
      </w:r>
      <w:r>
        <w:rPr>
          <w:rFonts w:hint="eastAsia" w:ascii="宋体" w:hAnsi="宋体" w:eastAsia="宋体" w:cs="宋体"/>
          <w:color w:val="000000" w:themeColor="text1"/>
          <w:sz w:val="24"/>
          <w14:textFill>
            <w14:solidFill>
              <w14:schemeClr w14:val="tx1"/>
            </w14:solidFill>
          </w14:textFill>
        </w:rPr>
        <w:t xml:space="preserve">、不可抗力 </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任何一方由于不可抗力的原因不能履行合同时，应在四十八小时内通知对方，在取得有关证明以后，可部分或全部免予承担违约责任。</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八</w:t>
      </w:r>
      <w:r>
        <w:rPr>
          <w:rFonts w:hint="eastAsia" w:ascii="宋体" w:hAnsi="宋体" w:eastAsia="宋体" w:cs="宋体"/>
          <w:color w:val="000000" w:themeColor="text1"/>
          <w:sz w:val="24"/>
          <w14:textFill>
            <w14:solidFill>
              <w14:schemeClr w14:val="tx1"/>
            </w14:solidFill>
          </w14:textFill>
        </w:rPr>
        <w:t>、争议的解决</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有关本合同的一切争议，甲、乙双方首先应友好协商解决。协商不成可向甲方所在地人民法院起诉。</w:t>
      </w:r>
    </w:p>
    <w:p>
      <w:pPr>
        <w:jc w:val="both"/>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九</w:t>
      </w:r>
      <w:r>
        <w:rPr>
          <w:rFonts w:hint="eastAsia" w:ascii="宋体" w:hAnsi="宋体" w:eastAsia="宋体" w:cs="宋体"/>
          <w:color w:val="000000" w:themeColor="text1"/>
          <w:sz w:val="24"/>
          <w14:textFill>
            <w14:solidFill>
              <w14:schemeClr w14:val="tx1"/>
            </w14:solidFill>
          </w14:textFill>
        </w:rPr>
        <w:t>、合同生效</w:t>
      </w:r>
    </w:p>
    <w:p>
      <w:pPr>
        <w:jc w:val="both"/>
        <w:rPr>
          <w:rFonts w:hint="eastAsia" w:ascii="宋体" w:hAnsi="宋体" w:eastAsia="宋体" w:cs="宋体"/>
          <w:sz w:val="24"/>
        </w:rPr>
      </w:pPr>
      <w:r>
        <w:rPr>
          <w:rFonts w:hint="eastAsia" w:ascii="宋体" w:hAnsi="宋体" w:eastAsia="宋体" w:cs="宋体"/>
          <w:sz w:val="24"/>
        </w:rPr>
        <w:t>本合同经双方签字且盖章后生效。本合同一式  4  份，甲 3份、乙 1 份。未尽事宜，双方另行协商解决。</w:t>
      </w:r>
    </w:p>
    <w:p>
      <w:pPr>
        <w:jc w:val="both"/>
        <w:rPr>
          <w:rFonts w:hint="eastAsia" w:ascii="宋体" w:hAnsi="宋体" w:eastAsia="宋体" w:cs="宋体"/>
          <w:sz w:val="24"/>
        </w:rPr>
      </w:pPr>
    </w:p>
    <w:tbl>
      <w:tblPr>
        <w:tblStyle w:val="15"/>
        <w:tblpPr w:leftFromText="180" w:rightFromText="180" w:vertAnchor="text" w:horzAnchor="page" w:tblpX="1309" w:tblpY="672"/>
        <w:tblOverlap w:val="never"/>
        <w:tblW w:w="488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6"/>
        <w:gridCol w:w="4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center"/>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甲        方</w:t>
            </w:r>
          </w:p>
        </w:tc>
        <w:tc>
          <w:tcPr>
            <w:tcW w:w="2570" w:type="pct"/>
            <w:noWrap w:val="0"/>
            <w:vAlign w:val="top"/>
          </w:tcPr>
          <w:p>
            <w:pPr>
              <w:numPr>
                <w:ilvl w:val="0"/>
                <w:numId w:val="0"/>
              </w:numPr>
              <w:jc w:val="center"/>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乙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单位名称：</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单位地址：</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法定代表人：</w:t>
            </w:r>
          </w:p>
        </w:tc>
        <w:tc>
          <w:tcPr>
            <w:tcW w:w="2570" w:type="pct"/>
            <w:noWrap w:val="0"/>
            <w:vAlign w:val="top"/>
          </w:tcPr>
          <w:p>
            <w:pPr>
              <w:numPr>
                <w:ilvl w:val="0"/>
                <w:numId w:val="0"/>
              </w:numPr>
              <w:ind w:left="0" w:leftChars="0" w:firstLine="0" w:firstLineChars="0"/>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委托受理人：</w:t>
            </w:r>
          </w:p>
        </w:tc>
        <w:tc>
          <w:tcPr>
            <w:tcW w:w="2570" w:type="pct"/>
            <w:noWrap w:val="0"/>
            <w:vAlign w:val="top"/>
          </w:tcPr>
          <w:p>
            <w:pPr>
              <w:numPr>
                <w:ilvl w:val="0"/>
                <w:numId w:val="0"/>
              </w:numPr>
              <w:ind w:left="0" w:leftChars="0" w:firstLine="0" w:firstLineChars="0"/>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委托受理人：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联系电话：</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传    真：</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传    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开户行：</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 xml:space="preserve">开户行：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账  号：</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账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税  号：</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税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29"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邮政编码：</w:t>
            </w:r>
          </w:p>
        </w:tc>
        <w:tc>
          <w:tcPr>
            <w:tcW w:w="2570" w:type="pct"/>
            <w:noWrap w:val="0"/>
            <w:vAlign w:val="top"/>
          </w:tcPr>
          <w:p>
            <w:pPr>
              <w:numPr>
                <w:ilvl w:val="0"/>
                <w:numId w:val="0"/>
              </w:numPr>
              <w:jc w:val="left"/>
              <w:rPr>
                <w:rFonts w:hint="eastAsia" w:ascii="宋体" w:hAnsi="宋体" w:eastAsia="宋体" w:cs="宋体"/>
                <w:b w:val="0"/>
                <w:bCs w:val="0"/>
                <w:kern w:val="0"/>
                <w:sz w:val="21"/>
                <w:szCs w:val="21"/>
                <w:u w:val="none"/>
                <w:vertAlign w:val="baseline"/>
                <w:lang w:val="en-US" w:eastAsia="zh-CN"/>
              </w:rPr>
            </w:pPr>
            <w:r>
              <w:rPr>
                <w:rFonts w:hint="eastAsia" w:ascii="宋体" w:hAnsi="宋体" w:eastAsia="宋体" w:cs="宋体"/>
                <w:b w:val="0"/>
                <w:bCs w:val="0"/>
                <w:kern w:val="0"/>
                <w:sz w:val="21"/>
                <w:szCs w:val="21"/>
                <w:u w:val="none"/>
                <w:vertAlign w:val="baseline"/>
                <w:lang w:val="en-US" w:eastAsia="zh-CN"/>
              </w:rPr>
              <w:t>邮政编码：</w:t>
            </w:r>
          </w:p>
        </w:tc>
      </w:tr>
    </w:tbl>
    <w:p>
      <w:pPr>
        <w:pStyle w:val="2"/>
        <w:numPr>
          <w:ilvl w:val="0"/>
          <w:numId w:val="0"/>
        </w:numPr>
        <w:ind w:leftChars="0"/>
        <w:rPr>
          <w:rFonts w:hint="eastAsia" w:ascii="宋体" w:hAnsi="宋体" w:eastAsia="宋体" w:cs="宋体"/>
          <w:b/>
          <w:bCs/>
          <w:sz w:val="24"/>
          <w:szCs w:val="24"/>
          <w:highlight w:val="yellow"/>
          <w:lang w:val="en-US" w:eastAsia="zh-CN"/>
        </w:rPr>
      </w:pPr>
    </w:p>
    <w:p>
      <w:pPr>
        <w:spacing w:line="360" w:lineRule="exact"/>
        <w:rPr>
          <w:rFonts w:hint="eastAsia" w:ascii="宋体" w:hAnsi="宋体" w:eastAsia="宋体" w:cs="宋体"/>
          <w:sz w:val="24"/>
          <w:szCs w:val="24"/>
          <w:highlight w:val="white"/>
        </w:rPr>
        <w:sectPr>
          <w:footerReference r:id="rId5" w:type="default"/>
          <w:pgSz w:w="11907" w:h="16840"/>
          <w:pgMar w:top="1191" w:right="1191" w:bottom="1191" w:left="1191" w:header="851" w:footer="851" w:gutter="0"/>
          <w:cols w:space="720" w:num="1"/>
          <w:docGrid w:linePitch="312" w:charSpace="0"/>
        </w:sectPr>
      </w:pPr>
      <w:r>
        <w:rPr>
          <w:rFonts w:hint="eastAsia" w:ascii="宋体" w:hAnsi="宋体" w:eastAsia="宋体" w:cs="宋体"/>
          <w:sz w:val="24"/>
          <w:szCs w:val="24"/>
          <w:highlight w:val="white"/>
        </w:rPr>
        <w:br w:type="page"/>
      </w:r>
    </w:p>
    <w:p>
      <w:pPr>
        <w:spacing w:line="360" w:lineRule="exact"/>
        <w:jc w:val="center"/>
        <w:rPr>
          <w:rFonts w:hint="eastAsia" w:ascii="宋体" w:hAnsi="宋体" w:eastAsia="宋体" w:cs="宋体"/>
          <w:sz w:val="24"/>
          <w:szCs w:val="24"/>
          <w:highlight w:val="white"/>
        </w:rPr>
      </w:pPr>
      <w:r>
        <w:rPr>
          <w:rFonts w:hint="eastAsia" w:ascii="宋体" w:hAnsi="宋体" w:eastAsia="宋体" w:cs="宋体"/>
          <w:b/>
          <w:bCs/>
          <w:sz w:val="32"/>
          <w:szCs w:val="32"/>
          <w:highlight w:val="none"/>
        </w:rPr>
        <w:t>第</w:t>
      </w:r>
      <w:r>
        <w:rPr>
          <w:rFonts w:hint="eastAsia" w:ascii="宋体" w:hAnsi="宋体" w:eastAsia="宋体" w:cs="宋体"/>
          <w:b/>
          <w:bCs/>
          <w:sz w:val="32"/>
          <w:szCs w:val="32"/>
          <w:highlight w:val="none"/>
          <w:lang w:val="en-US" w:eastAsia="zh-CN"/>
        </w:rPr>
        <w:t>六</w:t>
      </w:r>
      <w:r>
        <w:rPr>
          <w:rFonts w:hint="eastAsia" w:ascii="宋体" w:hAnsi="宋体" w:eastAsia="宋体" w:cs="宋体"/>
          <w:b/>
          <w:bCs/>
          <w:sz w:val="32"/>
          <w:szCs w:val="32"/>
          <w:highlight w:val="none"/>
        </w:rPr>
        <w:t>章</w:t>
      </w:r>
      <w:r>
        <w:rPr>
          <w:rFonts w:hint="eastAsia" w:ascii="宋体" w:hAnsi="宋体" w:eastAsia="宋体" w:cs="宋体"/>
          <w:b/>
          <w:bCs/>
          <w:sz w:val="32"/>
          <w:szCs w:val="32"/>
          <w:highlight w:val="white"/>
        </w:rPr>
        <w:t xml:space="preserve"> </w:t>
      </w:r>
      <w:r>
        <w:rPr>
          <w:rFonts w:hint="eastAsia" w:ascii="宋体" w:hAnsi="宋体" w:eastAsia="宋体" w:cs="宋体"/>
          <w:b/>
          <w:bCs/>
          <w:sz w:val="32"/>
          <w:szCs w:val="32"/>
          <w:highlight w:val="white"/>
          <w:lang w:val="en-US" w:eastAsia="zh-CN"/>
        </w:rPr>
        <w:t xml:space="preserve"> </w:t>
      </w:r>
      <w:r>
        <w:rPr>
          <w:rFonts w:hint="eastAsia" w:ascii="宋体" w:hAnsi="宋体" w:eastAsia="宋体" w:cs="宋体"/>
          <w:b/>
          <w:bCs/>
          <w:sz w:val="32"/>
          <w:szCs w:val="32"/>
          <w:highlight w:val="white"/>
        </w:rPr>
        <w:t>投标文件格式</w:t>
      </w:r>
    </w:p>
    <w:p>
      <w:pPr>
        <w:spacing w:line="360" w:lineRule="exact"/>
        <w:jc w:val="lef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一、投标函（格式）</w:t>
      </w:r>
    </w:p>
    <w:p>
      <w:pPr>
        <w:spacing w:line="360" w:lineRule="exact"/>
        <w:jc w:val="center"/>
        <w:rPr>
          <w:rFonts w:hint="eastAsia" w:ascii="宋体" w:hAnsi="宋体" w:eastAsia="宋体" w:cs="宋体"/>
          <w:sz w:val="28"/>
          <w:szCs w:val="28"/>
          <w:highlight w:val="white"/>
        </w:rPr>
      </w:pPr>
      <w:r>
        <w:rPr>
          <w:rFonts w:hint="eastAsia" w:ascii="宋体" w:hAnsi="宋体" w:eastAsia="宋体" w:cs="宋体"/>
          <w:sz w:val="28"/>
          <w:szCs w:val="28"/>
          <w:highlight w:val="white"/>
        </w:rPr>
        <w:t>投标函</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（招标人名称）：</w:t>
      </w:r>
      <w:r>
        <w:rPr>
          <w:rFonts w:hint="eastAsia" w:ascii="宋体" w:hAnsi="宋体" w:eastAsia="宋体" w:cs="宋体"/>
          <w:sz w:val="24"/>
          <w:szCs w:val="24"/>
          <w:highlight w:val="white"/>
          <w:u w:val="single"/>
          <w:lang w:val="en-US" w:eastAsia="zh-CN"/>
        </w:rPr>
        <w:t xml:space="preserve">                 </w:t>
      </w:r>
      <w:r>
        <w:rPr>
          <w:rFonts w:hint="eastAsia" w:ascii="宋体" w:hAnsi="宋体" w:eastAsia="宋体" w:cs="宋体"/>
          <w:sz w:val="24"/>
          <w:szCs w:val="24"/>
          <w:highlight w:val="white"/>
          <w:lang w:val="en-US" w:eastAsia="zh-CN"/>
        </w:rPr>
        <w:t xml:space="preserve">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1、我方已仔细研究了</w:t>
      </w:r>
      <w:r>
        <w:rPr>
          <w:rFonts w:hint="eastAsia" w:ascii="宋体" w:hAnsi="宋体" w:eastAsia="宋体" w:cs="宋体"/>
          <w:sz w:val="24"/>
          <w:szCs w:val="24"/>
          <w:highlight w:val="white"/>
          <w:u w:val="single"/>
        </w:rPr>
        <w:tab/>
      </w:r>
      <w:r>
        <w:rPr>
          <w:rFonts w:hint="eastAsia" w:ascii="宋体" w:hAnsi="宋体" w:eastAsia="宋体" w:cs="宋体"/>
          <w:sz w:val="24"/>
          <w:szCs w:val="24"/>
          <w:highlight w:val="white"/>
          <w:u w:val="single"/>
        </w:rPr>
        <w:t>（项目名称）</w:t>
      </w:r>
      <w:r>
        <w:rPr>
          <w:rFonts w:hint="eastAsia" w:ascii="宋体" w:hAnsi="宋体" w:eastAsia="宋体" w:cs="宋体"/>
          <w:sz w:val="24"/>
          <w:szCs w:val="24"/>
          <w:highlight w:val="white"/>
        </w:rPr>
        <w:t>招标项目招标文件的全部内容，</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mc:AlternateContent>
          <mc:Choice Requires="wps">
            <w:drawing>
              <wp:anchor distT="0" distB="0" distL="114300" distR="114300" simplePos="0" relativeHeight="251659264" behindDoc="1" locked="0" layoutInCell="0" allowOverlap="1">
                <wp:simplePos x="0" y="0"/>
                <wp:positionH relativeFrom="column">
                  <wp:posOffset>1697990</wp:posOffset>
                </wp:positionH>
                <wp:positionV relativeFrom="paragraph">
                  <wp:posOffset>-9525</wp:posOffset>
                </wp:positionV>
                <wp:extent cx="1200785" cy="0"/>
                <wp:effectExtent l="0" t="5080" r="8890" b="4445"/>
                <wp:wrapNone/>
                <wp:docPr id="99" name="直接连接符 99"/>
                <wp:cNvGraphicFramePr/>
                <a:graphic xmlns:a="http://schemas.openxmlformats.org/drawingml/2006/main">
                  <a:graphicData uri="http://schemas.microsoft.com/office/word/2010/wordprocessingShape">
                    <wps:wsp>
                      <wps:cNvCnPr/>
                      <wps:spPr>
                        <a:xfrm>
                          <a:off x="0" y="0"/>
                          <a:ext cx="1200785" cy="0"/>
                        </a:xfrm>
                        <a:prstGeom prst="line">
                          <a:avLst/>
                        </a:prstGeom>
                        <a:ln w="609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33.7pt;margin-top:-0.75pt;height:0pt;width:94.55pt;z-index:-251657216;mso-width-relative:page;mso-height-relative:page;" filled="f" stroked="t" coordsize="21600,21600" o:allowincell="f" o:gfxdata="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cfCF/VAAAACQEAAA8AAAAAAAAAAQAgAAAAIgAAAGRycy9kb3ducmV2LnhtbFBL&#10;AQIUABQAAAAIAIdO4kDBYTuy+QEAAPQDAAAOAAAAAAAAAAEAIAAAACQBAABkcnMvZTJvRG9jLnht&#10;bFBLBQYAAAAABgAGAFkBAACPBQAAAAA=&#10;">
                <v:fill on="f" focussize="0,0"/>
                <v:stroke weight="0.47992125984252pt" color="#000000" joinstyle="round"/>
                <v:imagedata o:title=""/>
                <o:lock v:ext="edit" aspectratio="f"/>
              </v:line>
            </w:pict>
          </mc:Fallback>
        </mc:AlternateContent>
      </w:r>
      <w:r>
        <w:rPr>
          <w:rFonts w:hint="eastAsia" w:ascii="宋体" w:hAnsi="宋体" w:eastAsia="宋体" w:cs="宋体"/>
          <w:sz w:val="24"/>
          <w:szCs w:val="24"/>
          <w:highlight w:val="white"/>
        </w:rPr>
        <w:t>我方愿以投标报价大写</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u w:val="none"/>
        </w:rPr>
        <w:t>小写：</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 xml:space="preserve">（四舍五入保留两位小数），遵照招标文件（含补充文件）的要求承担本招标项目的实施，完成本次招标范围的全部项目内容。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2、如果你单位接受我们的投标，我们将保证在</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 xml:space="preserve">供货（服务）期内完成本招标项目的全部工作内容，并达到招标规定的要求。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3、我方承诺在招标文件规定的投标有效期内不撤销投标文件。</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4、如我方中标，我方承诺：</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（1）在收到中标通知书后，在中标通知书规定的期限内与你方签订合同；</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（2）在签订合同时不向你方提出附加条件；</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（3）在合同约定的期限内完成合同规定的全部义务。</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5、我方在此声明，所递交的投标文件及有关资料内容完整、真实和准确。</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6、我方承诺：我方、我方法定代表人和拟委任的项目负责人自开标之日上推近三个月内无行贿犯罪记录且无任何不良行为记录。</w:t>
      </w: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投标人： (盖单位公章)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单位地址及邮政编码：</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法人代表（签字或盖章）：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联系电话（传真）：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开户银行名称：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开户银行账号（基本账户）：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开户银行地址：</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开户银行电话：</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                                                          年    月    日</w:t>
      </w: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p>
    <w:p>
      <w:pPr>
        <w:pStyle w:val="2"/>
        <w:rPr>
          <w:rFonts w:hint="eastAsia" w:ascii="宋体" w:hAnsi="宋体" w:eastAsia="宋体" w:cs="宋体"/>
          <w:sz w:val="24"/>
          <w:szCs w:val="24"/>
          <w:highlight w:val="white"/>
        </w:rPr>
      </w:pPr>
    </w:p>
    <w:p>
      <w:pPr>
        <w:pStyle w:val="2"/>
        <w:rPr>
          <w:rFonts w:hint="eastAsia" w:ascii="宋体" w:hAnsi="宋体" w:eastAsia="宋体" w:cs="宋体"/>
          <w:sz w:val="24"/>
          <w:szCs w:val="24"/>
          <w:highlight w:val="white"/>
        </w:rPr>
      </w:pPr>
    </w:p>
    <w:p>
      <w:pPr>
        <w:pStyle w:val="2"/>
        <w:rPr>
          <w:rFonts w:hint="eastAsia" w:ascii="宋体" w:hAnsi="宋体" w:eastAsia="宋体" w:cs="宋体"/>
          <w:sz w:val="24"/>
          <w:szCs w:val="24"/>
          <w:highlight w:val="white"/>
        </w:rPr>
      </w:pPr>
    </w:p>
    <w:p>
      <w:pPr>
        <w:pStyle w:val="2"/>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rPr>
        <w:t>二、投标分项报价表</w:t>
      </w:r>
    </w:p>
    <w:p>
      <w:pPr>
        <w:spacing w:line="360" w:lineRule="exact"/>
        <w:rPr>
          <w:rFonts w:hint="eastAsia" w:ascii="宋体" w:hAnsi="宋体" w:eastAsia="宋体" w:cs="宋体"/>
          <w:sz w:val="24"/>
          <w:szCs w:val="24"/>
          <w:highlight w:val="white"/>
        </w:rPr>
      </w:pPr>
      <w:bookmarkStart w:id="4" w:name="_Hlk505316169"/>
      <w:r>
        <w:rPr>
          <w:rFonts w:hint="eastAsia" w:ascii="宋体" w:hAnsi="宋体" w:eastAsia="宋体" w:cs="宋体"/>
          <w:sz w:val="24"/>
          <w:szCs w:val="24"/>
          <w:highlight w:val="white"/>
        </w:rPr>
        <w:t xml:space="preserve">招标编号：                                             金额单位：（人民币，元） </w:t>
      </w:r>
      <w:bookmarkEnd w:id="4"/>
      <w:r>
        <w:rPr>
          <w:rFonts w:hint="eastAsia" w:ascii="宋体" w:hAnsi="宋体" w:eastAsia="宋体" w:cs="宋体"/>
          <w:sz w:val="24"/>
          <w:szCs w:val="24"/>
          <w:highlight w:val="white"/>
        </w:rPr>
        <w:t xml:space="preserve"> </w:t>
      </w:r>
    </w:p>
    <w:tbl>
      <w:tblPr>
        <w:tblStyle w:val="14"/>
        <w:tblpPr w:leftFromText="180" w:rightFromText="180" w:vertAnchor="text" w:horzAnchor="page" w:tblpX="1303" w:tblpY="401"/>
        <w:tblOverlap w:val="never"/>
        <w:tblW w:w="9522" w:type="dxa"/>
        <w:tblInd w:w="0" w:type="dxa"/>
        <w:tblLayout w:type="fixed"/>
        <w:tblCellMar>
          <w:top w:w="0" w:type="dxa"/>
          <w:left w:w="108" w:type="dxa"/>
          <w:bottom w:w="0" w:type="dxa"/>
          <w:right w:w="108" w:type="dxa"/>
        </w:tblCellMar>
      </w:tblPr>
      <w:tblGrid>
        <w:gridCol w:w="847"/>
        <w:gridCol w:w="1922"/>
        <w:gridCol w:w="1853"/>
        <w:gridCol w:w="882"/>
        <w:gridCol w:w="865"/>
        <w:gridCol w:w="1518"/>
        <w:gridCol w:w="1635"/>
      </w:tblGrid>
      <w:tr>
        <w:tblPrEx>
          <w:tblCellMar>
            <w:top w:w="0" w:type="dxa"/>
            <w:left w:w="108" w:type="dxa"/>
            <w:bottom w:w="0" w:type="dxa"/>
            <w:right w:w="108" w:type="dxa"/>
          </w:tblCellMar>
        </w:tblPrEx>
        <w:trPr>
          <w:trHeight w:val="1134" w:hRule="atLeast"/>
        </w:trPr>
        <w:tc>
          <w:tcPr>
            <w:tcW w:w="847" w:type="dxa"/>
            <w:tcBorders>
              <w:top w:val="single" w:color="auto" w:sz="4" w:space="0"/>
              <w:left w:val="single" w:color="auto" w:sz="4" w:space="0"/>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序号</w:t>
            </w:r>
          </w:p>
        </w:tc>
        <w:tc>
          <w:tcPr>
            <w:tcW w:w="1922"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eastAsia="zh-CN"/>
              </w:rPr>
            </w:pPr>
            <w:r>
              <w:rPr>
                <w:rFonts w:hint="eastAsia" w:ascii="宋体" w:hAnsi="宋体" w:eastAsia="宋体" w:cs="宋体"/>
                <w:sz w:val="24"/>
                <w:szCs w:val="24"/>
                <w:highlight w:val="white"/>
                <w:lang w:val="en-US" w:eastAsia="zh-CN"/>
              </w:rPr>
              <w:t>名称</w:t>
            </w:r>
          </w:p>
        </w:tc>
        <w:tc>
          <w:tcPr>
            <w:tcW w:w="1853"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型号规格</w:t>
            </w:r>
          </w:p>
        </w:tc>
        <w:tc>
          <w:tcPr>
            <w:tcW w:w="882"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单位</w:t>
            </w:r>
          </w:p>
        </w:tc>
        <w:tc>
          <w:tcPr>
            <w:tcW w:w="865" w:type="dxa"/>
            <w:tcBorders>
              <w:top w:val="single" w:color="auto" w:sz="4" w:space="0"/>
              <w:left w:val="nil"/>
              <w:bottom w:val="nil"/>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数量</w:t>
            </w:r>
          </w:p>
        </w:tc>
        <w:tc>
          <w:tcPr>
            <w:tcW w:w="151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单价（元）</w:t>
            </w:r>
          </w:p>
        </w:tc>
        <w:tc>
          <w:tcPr>
            <w:tcW w:w="1635"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备注</w:t>
            </w:r>
          </w:p>
        </w:tc>
      </w:tr>
      <w:tr>
        <w:tblPrEx>
          <w:tblCellMar>
            <w:top w:w="0" w:type="dxa"/>
            <w:left w:w="108" w:type="dxa"/>
            <w:bottom w:w="0" w:type="dxa"/>
            <w:right w:w="108" w:type="dxa"/>
          </w:tblCellMar>
        </w:tblPrEx>
        <w:trPr>
          <w:trHeight w:val="660"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1</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1853"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8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65"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1518" w:type="dxa"/>
            <w:tcBorders>
              <w:top w:val="single" w:color="auto" w:sz="4" w:space="0"/>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restart"/>
            <w:tcBorders>
              <w:top w:val="single" w:color="auto" w:sz="4" w:space="0"/>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2</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3</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4</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r>
              <w:rPr>
                <w:rFonts w:hint="eastAsia" w:ascii="宋体" w:hAnsi="宋体" w:eastAsia="宋体" w:cs="宋体"/>
                <w:sz w:val="24"/>
                <w:szCs w:val="24"/>
                <w:highlight w:val="white"/>
                <w:lang w:val="en-US" w:eastAsia="zh-CN"/>
              </w:rPr>
              <w:t>5</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eastAsia="zh-CN"/>
              </w:rPr>
            </w:pPr>
            <w:r>
              <w:rPr>
                <w:rFonts w:hint="eastAsia" w:ascii="宋体" w:hAnsi="宋体" w:eastAsia="宋体" w:cs="宋体"/>
                <w:sz w:val="24"/>
                <w:szCs w:val="24"/>
                <w:highlight w:val="white"/>
                <w:lang w:val="en-US" w:eastAsia="zh-CN"/>
              </w:rPr>
              <w:t>6</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698" w:hRule="atLeast"/>
        </w:trPr>
        <w:tc>
          <w:tcPr>
            <w:tcW w:w="84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eastAsia="zh-CN"/>
              </w:rPr>
            </w:pPr>
            <w:r>
              <w:rPr>
                <w:rFonts w:hint="eastAsia" w:ascii="宋体" w:hAnsi="宋体" w:eastAsia="宋体" w:cs="宋体"/>
                <w:sz w:val="24"/>
                <w:szCs w:val="24"/>
                <w:highlight w:val="white"/>
                <w:lang w:val="en-US" w:eastAsia="zh-CN"/>
              </w:rPr>
              <w:t>7</w:t>
            </w:r>
          </w:p>
        </w:tc>
        <w:tc>
          <w:tcPr>
            <w:tcW w:w="192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853"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lang w:val="en-US" w:eastAsia="zh-CN"/>
              </w:rPr>
            </w:pPr>
          </w:p>
        </w:tc>
        <w:tc>
          <w:tcPr>
            <w:tcW w:w="882"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865" w:type="dxa"/>
            <w:tcBorders>
              <w:top w:val="nil"/>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highlight w:val="white"/>
              </w:rPr>
            </w:pPr>
          </w:p>
        </w:tc>
        <w:tc>
          <w:tcPr>
            <w:tcW w:w="1518" w:type="dxa"/>
            <w:tcBorders>
              <w:top w:val="nil"/>
              <w:left w:val="nil"/>
              <w:bottom w:val="single" w:color="auto" w:sz="4" w:space="0"/>
              <w:right w:val="single" w:color="auto" w:sz="4" w:space="0"/>
            </w:tcBorders>
            <w:noWrap w:val="0"/>
            <w:vAlign w:val="center"/>
          </w:tcPr>
          <w:p>
            <w:pPr>
              <w:spacing w:line="360" w:lineRule="exact"/>
              <w:rPr>
                <w:rFonts w:hint="eastAsia" w:ascii="宋体" w:hAnsi="宋体" w:eastAsia="宋体" w:cs="宋体"/>
                <w:sz w:val="24"/>
                <w:szCs w:val="24"/>
                <w:highlight w:val="white"/>
              </w:rPr>
            </w:pPr>
          </w:p>
        </w:tc>
        <w:tc>
          <w:tcPr>
            <w:tcW w:w="1635" w:type="dxa"/>
            <w:vMerge w:val="continue"/>
            <w:tcBorders>
              <w:left w:val="nil"/>
              <w:right w:val="single" w:color="auto" w:sz="4" w:space="0"/>
            </w:tcBorders>
            <w:noWrap w:val="0"/>
            <w:vAlign w:val="center"/>
          </w:tcPr>
          <w:p>
            <w:pPr>
              <w:spacing w:line="360" w:lineRule="exact"/>
              <w:rPr>
                <w:rFonts w:hint="eastAsia" w:ascii="宋体" w:hAnsi="宋体" w:eastAsia="宋体" w:cs="宋体"/>
                <w:sz w:val="24"/>
                <w:szCs w:val="24"/>
                <w:highlight w:val="white"/>
              </w:rPr>
            </w:pPr>
          </w:p>
        </w:tc>
      </w:tr>
      <w:tr>
        <w:tblPrEx>
          <w:tblCellMar>
            <w:top w:w="0" w:type="dxa"/>
            <w:left w:w="108" w:type="dxa"/>
            <w:bottom w:w="0" w:type="dxa"/>
            <w:right w:w="108" w:type="dxa"/>
          </w:tblCellMar>
        </w:tblPrEx>
        <w:trPr>
          <w:trHeight w:val="2274" w:hRule="atLeast"/>
        </w:trPr>
        <w:tc>
          <w:tcPr>
            <w:tcW w:w="9522" w:type="dxa"/>
            <w:gridSpan w:val="7"/>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备注：</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1.中标人</w:t>
            </w:r>
            <w:r>
              <w:rPr>
                <w:rFonts w:hint="eastAsia" w:ascii="宋体" w:hAnsi="宋体" w:eastAsia="宋体" w:cs="宋体"/>
                <w:sz w:val="24"/>
                <w:szCs w:val="24"/>
                <w:highlight w:val="white"/>
                <w:lang w:val="en-US" w:eastAsia="zh-CN"/>
              </w:rPr>
              <w:t>提供的设备技术参数需满足招标人的参数要求</w:t>
            </w:r>
            <w:r>
              <w:rPr>
                <w:rFonts w:hint="eastAsia" w:ascii="宋体" w:hAnsi="宋体" w:eastAsia="宋体" w:cs="宋体"/>
                <w:sz w:val="24"/>
                <w:szCs w:val="24"/>
                <w:highlight w:val="white"/>
              </w:rPr>
              <w:t>。</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w:t>
            </w:r>
            <w:r>
              <w:rPr>
                <w:rFonts w:hint="eastAsia" w:ascii="宋体" w:hAnsi="宋体" w:eastAsia="宋体" w:cs="宋体"/>
                <w:sz w:val="24"/>
                <w:szCs w:val="24"/>
                <w:highlight w:val="white"/>
                <w:lang w:val="en-US" w:eastAsia="zh-CN"/>
              </w:rPr>
              <w:t>设备租赁使用期间，中标人需至少安排一名人员跟机负责现场配合（24小时提供服务）</w:t>
            </w:r>
            <w:r>
              <w:rPr>
                <w:rFonts w:hint="eastAsia" w:ascii="宋体" w:hAnsi="宋体" w:eastAsia="宋体" w:cs="宋体"/>
                <w:sz w:val="24"/>
                <w:szCs w:val="24"/>
                <w:highlight w:val="white"/>
              </w:rPr>
              <w:t xml:space="preserve">                                                                                                                        </w:t>
            </w:r>
            <w:r>
              <w:rPr>
                <w:rFonts w:hint="eastAsia" w:ascii="宋体" w:hAnsi="宋体" w:eastAsia="宋体" w:cs="宋体"/>
                <w:sz w:val="24"/>
                <w:szCs w:val="24"/>
                <w:highlight w:val="white"/>
                <w:lang w:val="en-US" w:eastAsia="zh-CN"/>
              </w:rPr>
              <w:t>3.</w:t>
            </w:r>
            <w:r>
              <w:rPr>
                <w:rFonts w:hint="eastAsia" w:ascii="宋体" w:hAnsi="宋体" w:eastAsia="宋体" w:cs="宋体"/>
                <w:sz w:val="24"/>
                <w:szCs w:val="24"/>
                <w:highlight w:val="white"/>
              </w:rPr>
              <w:t>服务期：</w:t>
            </w:r>
            <w:r>
              <w:rPr>
                <w:rFonts w:hint="eastAsia" w:ascii="宋体" w:hAnsi="宋体" w:eastAsia="宋体" w:cs="宋体"/>
                <w:sz w:val="24"/>
                <w:szCs w:val="24"/>
                <w:highlight w:val="white"/>
                <w:lang w:val="en-US" w:eastAsia="zh-CN"/>
              </w:rPr>
              <w:t>自合同签订</w:t>
            </w:r>
            <w:r>
              <w:rPr>
                <w:rFonts w:hint="eastAsia" w:ascii="宋体" w:hAnsi="宋体" w:eastAsia="宋体" w:cs="宋体"/>
                <w:kern w:val="0"/>
                <w:sz w:val="24"/>
                <w:szCs w:val="24"/>
                <w:lang w:val="en-US" w:eastAsia="zh-CN" w:bidi="ar-SA"/>
              </w:rPr>
              <w:t>起至202</w:t>
            </w:r>
            <w:r>
              <w:rPr>
                <w:rFonts w:hint="eastAsia" w:ascii="宋体" w:hAnsi="宋体" w:cs="宋体"/>
                <w:kern w:val="0"/>
                <w:sz w:val="24"/>
                <w:szCs w:val="24"/>
                <w:lang w:val="en-US" w:eastAsia="zh-CN" w:bidi="ar-SA"/>
              </w:rPr>
              <w:t>3</w:t>
            </w:r>
            <w:r>
              <w:rPr>
                <w:rFonts w:hint="eastAsia" w:ascii="宋体" w:hAnsi="宋体" w:eastAsia="宋体" w:cs="宋体"/>
                <w:kern w:val="0"/>
                <w:sz w:val="24"/>
                <w:szCs w:val="24"/>
                <w:lang w:val="en-US" w:eastAsia="zh-CN" w:bidi="ar-SA"/>
              </w:rPr>
              <w:t>年12月31日止</w:t>
            </w:r>
            <w:r>
              <w:rPr>
                <w:rFonts w:hint="eastAsia" w:ascii="宋体" w:hAnsi="宋体" w:eastAsia="宋体" w:cs="宋体"/>
                <w:sz w:val="24"/>
                <w:szCs w:val="24"/>
                <w:highlight w:val="white"/>
              </w:rPr>
              <w:t xml:space="preserve">。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lang w:val="en-US" w:eastAsia="zh-CN"/>
              </w:rPr>
              <w:t>4</w:t>
            </w:r>
            <w:r>
              <w:rPr>
                <w:rFonts w:hint="eastAsia" w:ascii="宋体" w:hAnsi="宋体" w:eastAsia="宋体" w:cs="宋体"/>
                <w:sz w:val="24"/>
                <w:szCs w:val="24"/>
                <w:highlight w:val="white"/>
              </w:rPr>
              <w:t>.</w:t>
            </w:r>
            <w:r>
              <w:rPr>
                <w:rFonts w:hint="eastAsia" w:ascii="宋体" w:hAnsi="宋体" w:eastAsia="宋体" w:cs="宋体"/>
                <w:sz w:val="24"/>
                <w:szCs w:val="24"/>
                <w:highlight w:val="none"/>
                <w:lang w:val="en-US" w:eastAsia="zh-CN"/>
              </w:rPr>
              <w:t>投标报价仅为该项目评审价，</w:t>
            </w:r>
            <w:r>
              <w:rPr>
                <w:rFonts w:hint="eastAsia" w:ascii="宋体" w:hAnsi="宋体" w:eastAsia="宋体" w:cs="宋体"/>
                <w:sz w:val="24"/>
                <w:szCs w:val="24"/>
                <w:highlight w:val="none"/>
              </w:rPr>
              <w:t>项目结算以</w:t>
            </w:r>
            <w:r>
              <w:rPr>
                <w:rFonts w:hint="eastAsia" w:ascii="宋体" w:hAnsi="宋体" w:eastAsia="宋体" w:cs="宋体"/>
                <w:sz w:val="24"/>
                <w:szCs w:val="24"/>
                <w:highlight w:val="none"/>
                <w:lang w:val="en-US" w:eastAsia="zh-CN"/>
              </w:rPr>
              <w:t>实际发生的租赁项目</w:t>
            </w:r>
            <w:r>
              <w:rPr>
                <w:rFonts w:hint="eastAsia" w:ascii="宋体" w:hAnsi="宋体" w:eastAsia="宋体" w:cs="宋体"/>
                <w:sz w:val="24"/>
                <w:szCs w:val="24"/>
                <w:highlight w:val="none"/>
              </w:rPr>
              <w:t>工作量</w:t>
            </w:r>
            <w:r>
              <w:rPr>
                <w:rFonts w:hint="eastAsia" w:ascii="宋体" w:hAnsi="宋体" w:eastAsia="宋体" w:cs="宋体"/>
                <w:sz w:val="24"/>
                <w:szCs w:val="24"/>
                <w:highlight w:val="none"/>
                <w:lang w:val="en-US" w:eastAsia="zh-CN"/>
              </w:rPr>
              <w:t>为</w:t>
            </w:r>
            <w:r>
              <w:rPr>
                <w:rFonts w:hint="eastAsia" w:ascii="宋体" w:hAnsi="宋体" w:eastAsia="宋体" w:cs="宋体"/>
                <w:sz w:val="24"/>
                <w:szCs w:val="24"/>
                <w:highlight w:val="none"/>
              </w:rPr>
              <w:t>结算，中标单价需包含税金（</w:t>
            </w:r>
            <w:r>
              <w:rPr>
                <w:rFonts w:hint="eastAsia" w:ascii="宋体" w:hAnsi="宋体" w:cs="宋体"/>
                <w:sz w:val="24"/>
                <w:szCs w:val="24"/>
                <w:highlight w:val="none"/>
                <w:lang w:val="en-US" w:eastAsia="zh-CN"/>
              </w:rPr>
              <w:t>1</w:t>
            </w:r>
            <w:bookmarkStart w:id="5" w:name="_GoBack"/>
            <w:bookmarkEnd w:id="5"/>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运输费、吊装费、</w:t>
            </w:r>
            <w:r>
              <w:rPr>
                <w:rFonts w:hint="eastAsia" w:ascii="宋体" w:hAnsi="宋体" w:eastAsia="宋体" w:cs="宋体"/>
                <w:sz w:val="24"/>
                <w:szCs w:val="24"/>
                <w:highlight w:val="none"/>
              </w:rPr>
              <w:t>措施费、规费等所有费用，投标单位投标时自行测算，中标后不予调整。</w:t>
            </w:r>
          </w:p>
        </w:tc>
      </w:tr>
    </w:tbl>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投标人(盖单位公章))</w:t>
      </w:r>
    </w:p>
    <w:p>
      <w:pPr>
        <w:spacing w:line="360" w:lineRule="exact"/>
        <w:rPr>
          <w:rFonts w:hint="eastAsia" w:ascii="宋体" w:hAnsi="宋体" w:eastAsia="宋体" w:cs="宋体"/>
          <w:sz w:val="24"/>
          <w:szCs w:val="24"/>
          <w:highlight w:val="white"/>
        </w:rPr>
      </w:pP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法人代表（签字或盖章） </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注：</w:t>
      </w:r>
      <w:r>
        <w:rPr>
          <w:rFonts w:hint="eastAsia" w:ascii="宋体" w:hAnsi="宋体" w:eastAsia="宋体" w:cs="宋体"/>
          <w:sz w:val="24"/>
          <w:szCs w:val="24"/>
          <w:highlight w:val="white"/>
        </w:rPr>
        <w:br w:type="textWrapping"/>
      </w:r>
      <w:r>
        <w:rPr>
          <w:rFonts w:hint="eastAsia" w:ascii="宋体" w:hAnsi="宋体" w:eastAsia="宋体" w:cs="宋体"/>
          <w:sz w:val="24"/>
          <w:szCs w:val="24"/>
          <w:highlight w:val="white"/>
        </w:rPr>
        <w:t>1、上述投标报价为综合投标报价，应包含一切税费。</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2、表格不够可以自行加页；具体配置请投标人填写完全，没有填写完全的则按无此配置评标。</w:t>
      </w:r>
    </w:p>
    <w:p>
      <w:pPr>
        <w:spacing w:line="360" w:lineRule="exact"/>
        <w:rPr>
          <w:rFonts w:hint="eastAsia" w:ascii="宋体" w:hAnsi="宋体" w:eastAsia="宋体" w:cs="宋体"/>
          <w:sz w:val="24"/>
          <w:szCs w:val="24"/>
          <w:highlight w:val="white"/>
        </w:rPr>
        <w:sectPr>
          <w:pgSz w:w="11907" w:h="16840"/>
          <w:pgMar w:top="1191" w:right="1191" w:bottom="1191" w:left="1191" w:header="851" w:footer="851" w:gutter="0"/>
          <w:cols w:space="720" w:num="1"/>
          <w:docGrid w:linePitch="312" w:charSpace="0"/>
        </w:sectPr>
      </w:pPr>
    </w:p>
    <w:p>
      <w:pPr>
        <w:spacing w:line="360" w:lineRule="exact"/>
        <w:rPr>
          <w:rFonts w:hint="eastAsia" w:ascii="宋体" w:hAnsi="宋体" w:eastAsia="宋体" w:cs="宋体"/>
          <w:b/>
          <w:bCs/>
          <w:sz w:val="24"/>
          <w:szCs w:val="24"/>
          <w:highlight w:val="white"/>
        </w:rPr>
      </w:pPr>
      <w:r>
        <w:rPr>
          <w:rFonts w:hint="eastAsia" w:ascii="宋体" w:hAnsi="宋体" w:eastAsia="宋体" w:cs="宋体"/>
          <w:b/>
          <w:bCs/>
          <w:sz w:val="24"/>
          <w:szCs w:val="24"/>
          <w:highlight w:val="white"/>
          <w:lang w:val="en-US" w:eastAsia="zh-CN"/>
        </w:rPr>
        <w:t>三、</w:t>
      </w:r>
      <w:r>
        <w:rPr>
          <w:rFonts w:hint="eastAsia" w:ascii="宋体" w:hAnsi="宋体" w:eastAsia="宋体" w:cs="宋体"/>
          <w:b/>
          <w:bCs/>
          <w:sz w:val="24"/>
          <w:szCs w:val="24"/>
          <w:highlight w:val="white"/>
        </w:rPr>
        <w:t>资格证明文件（格式）</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格式1  营业执照副本扫描件(盖单位公章)（略）</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格式2  资质证书扫描件(盖单位公章)(略)</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格式3  法定代表人证明或法定代表人授权书（格式）</w:t>
      </w:r>
    </w:p>
    <w:p>
      <w:pPr>
        <w:spacing w:line="360" w:lineRule="exact"/>
        <w:jc w:val="center"/>
        <w:rPr>
          <w:rFonts w:hint="eastAsia" w:ascii="宋体" w:hAnsi="宋体" w:eastAsia="宋体" w:cs="宋体"/>
          <w:sz w:val="24"/>
          <w:szCs w:val="24"/>
          <w:highlight w:val="white"/>
        </w:rPr>
      </w:pPr>
    </w:p>
    <w:p>
      <w:pPr>
        <w:spacing w:line="360" w:lineRule="exact"/>
        <w:jc w:val="center"/>
        <w:rPr>
          <w:rFonts w:hint="eastAsia" w:ascii="宋体" w:hAnsi="宋体" w:eastAsia="宋体" w:cs="宋体"/>
          <w:sz w:val="24"/>
          <w:szCs w:val="24"/>
          <w:highlight w:val="white"/>
        </w:rPr>
      </w:pPr>
    </w:p>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8"/>
          <w:szCs w:val="28"/>
          <w:highlight w:val="white"/>
        </w:rPr>
        <w:t>法定代表人授权委托书</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 </w:t>
      </w:r>
    </w:p>
    <w:p>
      <w:pPr>
        <w:spacing w:line="360" w:lineRule="exact"/>
        <w:ind w:firstLine="480" w:firstLineChars="200"/>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本授权委托书申明，我</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 xml:space="preserve"> (姓名)系</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(投标人名称)的法定代表人，现授权委托</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(姓名) 为我方代理人，参加</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(招标人名称)</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(项目名称) 的投标活动。代理人在本项目的投标、开标、评标、合同谈判及合同的执行和保修保养时签署的一切文件和处理与之有关的一切事物，我均予以承认，并承担其法律后果。委托期限：自本委托书签发之日起，至本招标项目履约结束时止。</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代理人无转委托权，特此委托。</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    </w:t>
      </w:r>
    </w:p>
    <w:p>
      <w:pPr>
        <w:spacing w:line="360" w:lineRule="exact"/>
        <w:jc w:val="left"/>
        <w:rPr>
          <w:rFonts w:hint="eastAsia" w:ascii="宋体" w:hAnsi="宋体" w:eastAsia="宋体" w:cs="宋体"/>
          <w:sz w:val="24"/>
          <w:szCs w:val="24"/>
          <w:highlight w:val="white"/>
        </w:rPr>
      </w:pP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代理人：</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（签字或盖章）</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代理人身份证号码：</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（须提供身份证正反两面扫描件）</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性别：</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 xml:space="preserve">               </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年龄：</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 xml:space="preserve">              </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投标人：</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(盖单位公章)</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法人代表：</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（签字或盖章）</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法人代表身份证号码：</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 </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签发日期: </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rPr>
        <w:t>年</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月</w:t>
      </w:r>
      <w:r>
        <w:rPr>
          <w:rFonts w:hint="eastAsia" w:ascii="宋体" w:hAnsi="宋体" w:eastAsia="宋体" w:cs="宋体"/>
          <w:sz w:val="24"/>
          <w:szCs w:val="24"/>
          <w:highlight w:val="white"/>
          <w:u w:val="single"/>
        </w:rPr>
        <w:t> </w:t>
      </w:r>
      <w:r>
        <w:rPr>
          <w:rFonts w:hint="eastAsia" w:ascii="宋体" w:hAnsi="宋体" w:eastAsia="宋体" w:cs="宋体"/>
          <w:sz w:val="24"/>
          <w:szCs w:val="24"/>
          <w:highlight w:val="white"/>
          <w:u w:val="single"/>
          <w:lang w:val="en-US" w:eastAsia="zh-CN"/>
        </w:rPr>
        <w:t xml:space="preserve">  </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 xml:space="preserve">日         </w:t>
      </w:r>
    </w:p>
    <w:p>
      <w:pPr>
        <w:spacing w:line="360" w:lineRule="exact"/>
        <w:jc w:val="left"/>
        <w:rPr>
          <w:rFonts w:hint="eastAsia" w:ascii="宋体" w:hAnsi="宋体" w:eastAsia="宋体" w:cs="宋体"/>
          <w:sz w:val="24"/>
          <w:szCs w:val="24"/>
          <w:highlight w:val="white"/>
        </w:rPr>
      </w:pPr>
    </w:p>
    <w:p>
      <w:pPr>
        <w:spacing w:line="360" w:lineRule="exact"/>
        <w:jc w:val="center"/>
        <w:rPr>
          <w:rFonts w:hint="eastAsia" w:ascii="宋体" w:hAnsi="宋体" w:eastAsia="宋体" w:cs="宋体"/>
          <w:sz w:val="28"/>
          <w:szCs w:val="28"/>
          <w:highlight w:val="white"/>
        </w:rPr>
      </w:pPr>
    </w:p>
    <w:p>
      <w:pPr>
        <w:spacing w:line="360" w:lineRule="exact"/>
        <w:jc w:val="center"/>
        <w:rPr>
          <w:rFonts w:hint="eastAsia" w:ascii="宋体" w:hAnsi="宋体" w:eastAsia="宋体" w:cs="宋体"/>
          <w:sz w:val="28"/>
          <w:szCs w:val="28"/>
          <w:highlight w:val="white"/>
        </w:rPr>
      </w:pPr>
    </w:p>
    <w:p>
      <w:pPr>
        <w:spacing w:line="360" w:lineRule="exact"/>
        <w:jc w:val="center"/>
        <w:rPr>
          <w:rFonts w:hint="eastAsia" w:ascii="宋体" w:hAnsi="宋体" w:eastAsia="宋体" w:cs="宋体"/>
          <w:sz w:val="28"/>
          <w:szCs w:val="28"/>
          <w:highlight w:val="white"/>
        </w:rPr>
      </w:pPr>
      <w:r>
        <w:rPr>
          <w:rFonts w:hint="eastAsia" w:ascii="宋体" w:hAnsi="宋体" w:eastAsia="宋体" w:cs="宋体"/>
          <w:sz w:val="28"/>
          <w:szCs w:val="28"/>
          <w:highlight w:val="white"/>
        </w:rPr>
        <w:t>法定代表人证明</w:t>
      </w:r>
    </w:p>
    <w:p>
      <w:pPr>
        <w:spacing w:line="360" w:lineRule="exact"/>
        <w:jc w:val="left"/>
        <w:rPr>
          <w:rFonts w:hint="eastAsia" w:ascii="宋体" w:hAnsi="宋体" w:eastAsia="宋体" w:cs="宋体"/>
          <w:sz w:val="24"/>
          <w:szCs w:val="24"/>
          <w:highlight w:val="white"/>
        </w:rPr>
      </w:pP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    </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u w:val="single"/>
          <w:lang w:val="en-US" w:eastAsia="zh-CN"/>
        </w:rPr>
        <w:t xml:space="preserve">    </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 xml:space="preserve">（法定代表人姓名）系 </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（投标人名称）法定代表人，职务为</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（职务名称）。</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特此证明。</w:t>
      </w:r>
    </w:p>
    <w:p>
      <w:pPr>
        <w:spacing w:line="360" w:lineRule="exact"/>
        <w:jc w:val="left"/>
        <w:rPr>
          <w:rFonts w:hint="eastAsia" w:ascii="宋体" w:hAnsi="宋体" w:eastAsia="宋体" w:cs="宋体"/>
          <w:sz w:val="24"/>
          <w:szCs w:val="24"/>
          <w:highlight w:val="white"/>
        </w:rPr>
      </w:pP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附：</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法定代表人身份证号码：</w:t>
      </w:r>
      <w:r>
        <w:rPr>
          <w:rFonts w:hint="eastAsia" w:ascii="宋体" w:hAnsi="宋体" w:eastAsia="宋体" w:cs="宋体"/>
          <w:sz w:val="24"/>
          <w:szCs w:val="24"/>
          <w:highlight w:val="white"/>
          <w:u w:val="single"/>
        </w:rPr>
        <w:t xml:space="preserve">                    </w:t>
      </w:r>
      <w:r>
        <w:rPr>
          <w:rFonts w:hint="eastAsia" w:ascii="宋体" w:hAnsi="宋体" w:eastAsia="宋体" w:cs="宋体"/>
          <w:sz w:val="24"/>
          <w:szCs w:val="24"/>
          <w:highlight w:val="white"/>
        </w:rPr>
        <w:t>；</w:t>
      </w:r>
    </w:p>
    <w:p>
      <w:pPr>
        <w:spacing w:line="360" w:lineRule="exact"/>
        <w:jc w:val="left"/>
        <w:rPr>
          <w:rFonts w:hint="eastAsia" w:ascii="宋体" w:hAnsi="宋体" w:eastAsia="宋体" w:cs="宋体"/>
          <w:sz w:val="24"/>
          <w:szCs w:val="24"/>
          <w:highlight w:val="white"/>
        </w:rPr>
      </w:pPr>
      <w:r>
        <w:rPr>
          <w:rFonts w:hint="eastAsia" w:ascii="宋体" w:hAnsi="宋体" w:eastAsia="宋体" w:cs="宋体"/>
          <w:sz w:val="24"/>
          <w:szCs w:val="24"/>
          <w:highlight w:val="white"/>
        </w:rPr>
        <w:t>法定代表人身份证（须提供身份证正反两面扫描件）</w:t>
      </w:r>
    </w:p>
    <w:p>
      <w:pPr>
        <w:spacing w:line="360" w:lineRule="exact"/>
        <w:jc w:val="righ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                             </w:t>
      </w:r>
      <w:r>
        <w:rPr>
          <w:rFonts w:hint="eastAsia" w:ascii="宋体" w:hAnsi="宋体" w:eastAsia="宋体" w:cs="宋体"/>
          <w:sz w:val="24"/>
          <w:szCs w:val="24"/>
          <w:highlight w:val="white"/>
          <w:lang w:val="en-US" w:eastAsia="zh-CN"/>
        </w:rPr>
        <w:t xml:space="preserve">    </w:t>
      </w:r>
      <w:r>
        <w:rPr>
          <w:rFonts w:hint="eastAsia" w:ascii="宋体" w:hAnsi="宋体" w:eastAsia="宋体" w:cs="宋体"/>
          <w:sz w:val="24"/>
          <w:szCs w:val="24"/>
          <w:highlight w:val="white"/>
        </w:rPr>
        <w:t>投标人全称</w:t>
      </w:r>
      <w:r>
        <w:rPr>
          <w:rFonts w:hint="eastAsia" w:ascii="宋体" w:hAnsi="宋体" w:eastAsia="宋体" w:cs="宋体"/>
          <w:sz w:val="24"/>
          <w:szCs w:val="24"/>
          <w:highlight w:val="white"/>
          <w:lang w:eastAsia="zh-CN"/>
        </w:rPr>
        <w:t>；</w:t>
      </w:r>
      <w:r>
        <w:rPr>
          <w:rFonts w:hint="eastAsia" w:ascii="宋体" w:hAnsi="宋体" w:eastAsia="宋体" w:cs="宋体"/>
          <w:sz w:val="24"/>
          <w:szCs w:val="24"/>
          <w:highlight w:val="white"/>
        </w:rPr>
        <w:t>(盖单位公章)</w:t>
      </w:r>
    </w:p>
    <w:p>
      <w:pPr>
        <w:spacing w:line="360" w:lineRule="exact"/>
        <w:jc w:val="righ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                                                    </w:t>
      </w:r>
    </w:p>
    <w:p>
      <w:pPr>
        <w:spacing w:line="360" w:lineRule="exact"/>
        <w:jc w:val="right"/>
        <w:rPr>
          <w:rFonts w:hint="eastAsia" w:ascii="宋体" w:hAnsi="宋体" w:eastAsia="宋体" w:cs="宋体"/>
          <w:sz w:val="24"/>
          <w:szCs w:val="24"/>
          <w:highlight w:val="white"/>
        </w:rPr>
      </w:pPr>
      <w:r>
        <w:rPr>
          <w:rFonts w:hint="eastAsia" w:ascii="宋体" w:hAnsi="宋体" w:eastAsia="宋体" w:cs="宋体"/>
          <w:sz w:val="24"/>
          <w:szCs w:val="24"/>
          <w:highlight w:val="white"/>
        </w:rPr>
        <w:t xml:space="preserve"> 年   月   日</w:t>
      </w:r>
    </w:p>
    <w:p>
      <w:pPr>
        <w:spacing w:line="360" w:lineRule="exact"/>
        <w:jc w:val="left"/>
        <w:rPr>
          <w:rFonts w:hint="eastAsia" w:ascii="宋体" w:hAnsi="宋体" w:eastAsia="宋体" w:cs="宋体"/>
          <w:sz w:val="24"/>
          <w:szCs w:val="24"/>
          <w:highlight w:val="white"/>
        </w:rPr>
        <w:sectPr>
          <w:headerReference r:id="rId6" w:type="default"/>
          <w:pgSz w:w="11907" w:h="16840"/>
          <w:pgMar w:top="1191" w:right="1191" w:bottom="1191" w:left="1191" w:header="851" w:footer="851" w:gutter="0"/>
          <w:cols w:space="720" w:num="1"/>
          <w:docGrid w:linePitch="312" w:charSpace="0"/>
        </w:sectPr>
      </w:pP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格式4</w:t>
      </w:r>
    </w:p>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投标人201</w:t>
      </w: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年1月1日至今业绩表</w:t>
      </w:r>
    </w:p>
    <w:tbl>
      <w:tblPr>
        <w:tblStyle w:val="14"/>
        <w:tblW w:w="9204"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985"/>
        <w:gridCol w:w="1417"/>
        <w:gridCol w:w="1276"/>
        <w:gridCol w:w="1917"/>
        <w:gridCol w:w="1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序号</w:t>
            </w:r>
          </w:p>
        </w:tc>
        <w:tc>
          <w:tcPr>
            <w:tcW w:w="1985"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工程名称</w:t>
            </w:r>
          </w:p>
        </w:tc>
        <w:tc>
          <w:tcPr>
            <w:tcW w:w="1417"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合同名称及签订时间</w:t>
            </w:r>
          </w:p>
        </w:tc>
        <w:tc>
          <w:tcPr>
            <w:tcW w:w="1276"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甲方单位名称</w:t>
            </w:r>
          </w:p>
        </w:tc>
        <w:tc>
          <w:tcPr>
            <w:tcW w:w="1917"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甲方代表名称及联系电话</w:t>
            </w:r>
          </w:p>
        </w:tc>
        <w:tc>
          <w:tcPr>
            <w:tcW w:w="1721" w:type="dxa"/>
            <w:noWrap w:val="0"/>
            <w:vAlign w:val="center"/>
          </w:tcPr>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合同金额</w:t>
            </w:r>
          </w:p>
          <w:p>
            <w:pPr>
              <w:spacing w:line="360" w:lineRule="exact"/>
              <w:jc w:val="center"/>
              <w:rPr>
                <w:rFonts w:hint="eastAsia" w:ascii="宋体" w:hAnsi="宋体" w:eastAsia="宋体" w:cs="宋体"/>
                <w:sz w:val="24"/>
                <w:szCs w:val="24"/>
                <w:highlight w:val="white"/>
              </w:rPr>
            </w:pPr>
            <w:r>
              <w:rPr>
                <w:rFonts w:hint="eastAsia" w:ascii="宋体" w:hAnsi="宋体" w:eastAsia="宋体" w:cs="宋体"/>
                <w:sz w:val="24"/>
                <w:szCs w:val="24"/>
                <w:highlight w:val="white"/>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 w:type="dxa"/>
            <w:noWrap w:val="0"/>
            <w:vAlign w:val="center"/>
          </w:tcPr>
          <w:p>
            <w:pPr>
              <w:spacing w:line="360" w:lineRule="exact"/>
              <w:rPr>
                <w:rFonts w:hint="eastAsia" w:ascii="宋体" w:hAnsi="宋体" w:eastAsia="宋体" w:cs="宋体"/>
                <w:sz w:val="24"/>
                <w:szCs w:val="24"/>
                <w:highlight w:val="white"/>
              </w:rPr>
            </w:pPr>
          </w:p>
        </w:tc>
        <w:tc>
          <w:tcPr>
            <w:tcW w:w="1985" w:type="dxa"/>
            <w:noWrap w:val="0"/>
            <w:vAlign w:val="center"/>
          </w:tcPr>
          <w:p>
            <w:pPr>
              <w:spacing w:line="360" w:lineRule="exact"/>
              <w:rPr>
                <w:rFonts w:hint="eastAsia" w:ascii="宋体" w:hAnsi="宋体" w:eastAsia="宋体" w:cs="宋体"/>
                <w:sz w:val="24"/>
                <w:szCs w:val="24"/>
                <w:highlight w:val="white"/>
              </w:rPr>
            </w:pPr>
          </w:p>
        </w:tc>
        <w:tc>
          <w:tcPr>
            <w:tcW w:w="1417" w:type="dxa"/>
            <w:noWrap w:val="0"/>
            <w:vAlign w:val="center"/>
          </w:tcPr>
          <w:p>
            <w:pPr>
              <w:spacing w:line="360" w:lineRule="exact"/>
              <w:rPr>
                <w:rFonts w:hint="eastAsia" w:ascii="宋体" w:hAnsi="宋体" w:eastAsia="宋体" w:cs="宋体"/>
                <w:sz w:val="24"/>
                <w:szCs w:val="24"/>
                <w:highlight w:val="white"/>
              </w:rPr>
            </w:pPr>
          </w:p>
        </w:tc>
        <w:tc>
          <w:tcPr>
            <w:tcW w:w="1276" w:type="dxa"/>
            <w:noWrap w:val="0"/>
            <w:vAlign w:val="center"/>
          </w:tcPr>
          <w:p>
            <w:pPr>
              <w:spacing w:line="360" w:lineRule="exact"/>
              <w:rPr>
                <w:rFonts w:hint="eastAsia" w:ascii="宋体" w:hAnsi="宋体" w:eastAsia="宋体" w:cs="宋体"/>
                <w:sz w:val="24"/>
                <w:szCs w:val="24"/>
                <w:highlight w:val="white"/>
              </w:rPr>
            </w:pPr>
          </w:p>
        </w:tc>
        <w:tc>
          <w:tcPr>
            <w:tcW w:w="1917" w:type="dxa"/>
            <w:noWrap w:val="0"/>
            <w:vAlign w:val="center"/>
          </w:tcPr>
          <w:p>
            <w:pPr>
              <w:spacing w:line="360" w:lineRule="exact"/>
              <w:rPr>
                <w:rFonts w:hint="eastAsia" w:ascii="宋体" w:hAnsi="宋体" w:eastAsia="宋体" w:cs="宋体"/>
                <w:sz w:val="24"/>
                <w:szCs w:val="24"/>
                <w:highlight w:val="white"/>
              </w:rPr>
            </w:pPr>
          </w:p>
        </w:tc>
        <w:tc>
          <w:tcPr>
            <w:tcW w:w="1721" w:type="dxa"/>
            <w:noWrap w:val="0"/>
            <w:vAlign w:val="center"/>
          </w:tcPr>
          <w:p>
            <w:pPr>
              <w:spacing w:line="360" w:lineRule="exact"/>
              <w:rPr>
                <w:rFonts w:hint="eastAsia" w:ascii="宋体" w:hAnsi="宋体" w:eastAsia="宋体" w:cs="宋体"/>
                <w:sz w:val="24"/>
                <w:szCs w:val="24"/>
                <w:highlight w:val="white"/>
              </w:rPr>
            </w:pPr>
          </w:p>
        </w:tc>
      </w:tr>
    </w:tbl>
    <w:p>
      <w:pPr>
        <w:spacing w:line="360" w:lineRule="exact"/>
        <w:rPr>
          <w:rFonts w:hint="eastAsia" w:ascii="宋体" w:hAnsi="宋体" w:eastAsia="宋体" w:cs="宋体"/>
          <w:sz w:val="24"/>
          <w:szCs w:val="24"/>
          <w:highlight w:val="white"/>
        </w:rPr>
      </w:pPr>
      <w:r>
        <w:rPr>
          <w:rFonts w:hint="eastAsia" w:ascii="宋体" w:hAnsi="宋体" w:eastAsia="宋体" w:cs="宋体"/>
          <w:sz w:val="24"/>
          <w:szCs w:val="24"/>
          <w:highlight w:val="white"/>
        </w:rPr>
        <w:t>注：表中填写业绩必须为201</w:t>
      </w:r>
      <w:r>
        <w:rPr>
          <w:rFonts w:hint="eastAsia" w:ascii="宋体" w:hAnsi="宋体" w:eastAsia="宋体" w:cs="宋体"/>
          <w:sz w:val="24"/>
          <w:szCs w:val="24"/>
          <w:highlight w:val="white"/>
          <w:lang w:val="en-US" w:eastAsia="zh-CN"/>
        </w:rPr>
        <w:t>9</w:t>
      </w:r>
      <w:r>
        <w:rPr>
          <w:rFonts w:hint="eastAsia" w:ascii="宋体" w:hAnsi="宋体" w:eastAsia="宋体" w:cs="宋体"/>
          <w:sz w:val="24"/>
          <w:szCs w:val="24"/>
          <w:highlight w:val="white"/>
        </w:rPr>
        <w:t>年1月1日至今（以合同签订时间为准）的业绩，投标人须按上表所列格式填写。本表中的相关合同复印件须附在投标文件中本表后。</w:t>
      </w:r>
    </w:p>
    <w:p>
      <w:pPr>
        <w:pStyle w:val="2"/>
        <w:rPr>
          <w:rFonts w:hint="eastAsia" w:ascii="宋体" w:hAnsi="宋体" w:eastAsia="宋体" w:cs="宋体"/>
        </w:rPr>
      </w:pPr>
    </w:p>
    <w:p>
      <w:pPr>
        <w:pStyle w:val="2"/>
        <w:ind w:left="-240" w:leftChars="-100" w:firstLine="0" w:firstLineChars="0"/>
        <w:rPr>
          <w:rFonts w:hint="eastAsia" w:ascii="宋体" w:hAnsi="宋体" w:eastAsia="宋体" w:cs="宋体"/>
          <w:b/>
          <w:bCs/>
          <w:sz w:val="24"/>
          <w:szCs w:val="24"/>
          <w:lang w:val="en-US" w:eastAsia="zh-CN" w:bidi="ar-SA"/>
        </w:rPr>
      </w:pPr>
      <w:r>
        <w:rPr>
          <w:rFonts w:hint="eastAsia" w:ascii="宋体" w:hAnsi="宋体" w:eastAsia="宋体" w:cs="宋体"/>
          <w:b/>
          <w:bCs/>
          <w:sz w:val="24"/>
          <w:szCs w:val="24"/>
          <w:highlight w:val="white"/>
          <w:lang w:val="en-US" w:eastAsia="zh-CN"/>
        </w:rPr>
        <w:t>四、</w:t>
      </w:r>
      <w:r>
        <w:rPr>
          <w:rFonts w:hint="eastAsia" w:ascii="宋体" w:hAnsi="宋体" w:eastAsia="宋体" w:cs="宋体"/>
          <w:b/>
          <w:bCs/>
          <w:sz w:val="24"/>
          <w:szCs w:val="24"/>
          <w:highlight w:val="white"/>
        </w:rPr>
        <w:t>招标文件要求投标人提供的或投标人认为需要提供的其他内容（略）</w:t>
      </w:r>
    </w:p>
    <w:sectPr>
      <w:headerReference r:id="rId7" w:type="default"/>
      <w:pgSz w:w="11906" w:h="16838"/>
      <w:pgMar w:top="1440" w:right="168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rPr>
        <w:rStyle w:val="17"/>
        <w:highlight w:val="white"/>
      </w:rPr>
      <w:instrText xml:space="preserve"> PAGE </w:instrText>
    </w:r>
    <w:r>
      <w:fldChar w:fldCharType="separate"/>
    </w:r>
    <w:r>
      <w:rPr>
        <w:rStyle w:val="17"/>
        <w:highlight w:val="white"/>
      </w:rPr>
      <w:t>21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right" w:y="1"/>
      <w:rPr>
        <w:rStyle w:val="17"/>
      </w:rPr>
    </w:pPr>
    <w:r>
      <w:fldChar w:fldCharType="begin"/>
    </w:r>
    <w:r>
      <w:rPr>
        <w:rStyle w:val="17"/>
        <w:highlight w:val="white"/>
      </w:rPr>
      <w:instrText xml:space="preserve">PAGE  </w:instrText>
    </w:r>
    <w:r>
      <w:fldChar w:fldCharType="separate"/>
    </w:r>
    <w:r>
      <w:fldChar w:fldCharType="end"/>
    </w:r>
  </w:p>
  <w:p>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rPr>
        <w:rStyle w:val="17"/>
        <w:highlight w:val="white"/>
      </w:rPr>
      <w:instrText xml:space="preserve"> PAGE </w:instrText>
    </w:r>
    <w:r>
      <w:fldChar w:fldCharType="separate"/>
    </w:r>
    <w:r>
      <w:rPr>
        <w:rStyle w:val="17"/>
        <w:highlight w:val="white"/>
      </w:rPr>
      <w:t>30</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5450BB"/>
    <w:multiLevelType w:val="singleLevel"/>
    <w:tmpl w:val="A85450BB"/>
    <w:lvl w:ilvl="0" w:tentative="0">
      <w:start w:val="1"/>
      <w:numFmt w:val="decimal"/>
      <w:suff w:val="nothing"/>
      <w:lvlText w:val="%1、"/>
      <w:lvlJc w:val="left"/>
    </w:lvl>
  </w:abstractNum>
  <w:abstractNum w:abstractNumId="1">
    <w:nsid w:val="CDFFA51F"/>
    <w:multiLevelType w:val="singleLevel"/>
    <w:tmpl w:val="CDFFA51F"/>
    <w:lvl w:ilvl="0" w:tentative="0">
      <w:start w:val="2"/>
      <w:numFmt w:val="chineseCounting"/>
      <w:suff w:val="space"/>
      <w:lvlText w:val="第%1章"/>
      <w:lvlJc w:val="left"/>
      <w:rPr>
        <w:rFonts w:hint="eastAsia"/>
      </w:rPr>
    </w:lvl>
  </w:abstractNum>
  <w:abstractNum w:abstractNumId="2">
    <w:nsid w:val="0E56CE4F"/>
    <w:multiLevelType w:val="singleLevel"/>
    <w:tmpl w:val="0E56CE4F"/>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zYjkwOWIyNmY2MTVmZDczYmZiZDMzZjE4NTA3OWEifQ=="/>
  </w:docVars>
  <w:rsids>
    <w:rsidRoot w:val="00000000"/>
    <w:rsid w:val="000B44D3"/>
    <w:rsid w:val="001315D9"/>
    <w:rsid w:val="003D0404"/>
    <w:rsid w:val="00425A1B"/>
    <w:rsid w:val="004E616D"/>
    <w:rsid w:val="00563274"/>
    <w:rsid w:val="00641FAE"/>
    <w:rsid w:val="0067722F"/>
    <w:rsid w:val="006D0CE9"/>
    <w:rsid w:val="006E6810"/>
    <w:rsid w:val="00824069"/>
    <w:rsid w:val="00975D66"/>
    <w:rsid w:val="00BF0E19"/>
    <w:rsid w:val="00C12DE3"/>
    <w:rsid w:val="00CA613C"/>
    <w:rsid w:val="00CD79DA"/>
    <w:rsid w:val="00EA233A"/>
    <w:rsid w:val="01066A48"/>
    <w:rsid w:val="01086C64"/>
    <w:rsid w:val="010D427B"/>
    <w:rsid w:val="01167762"/>
    <w:rsid w:val="01233A9E"/>
    <w:rsid w:val="01260E98"/>
    <w:rsid w:val="01284834"/>
    <w:rsid w:val="012A2737"/>
    <w:rsid w:val="012A4E2C"/>
    <w:rsid w:val="01423F24"/>
    <w:rsid w:val="014A102B"/>
    <w:rsid w:val="014A4B87"/>
    <w:rsid w:val="014F03EF"/>
    <w:rsid w:val="01527EDF"/>
    <w:rsid w:val="01545A05"/>
    <w:rsid w:val="015B3238"/>
    <w:rsid w:val="016814B1"/>
    <w:rsid w:val="016D6AC7"/>
    <w:rsid w:val="01714809"/>
    <w:rsid w:val="01787946"/>
    <w:rsid w:val="01791910"/>
    <w:rsid w:val="01853E11"/>
    <w:rsid w:val="018E53BB"/>
    <w:rsid w:val="01A16242"/>
    <w:rsid w:val="01A324E9"/>
    <w:rsid w:val="01B3097E"/>
    <w:rsid w:val="01BA61B0"/>
    <w:rsid w:val="01C04E49"/>
    <w:rsid w:val="01C34939"/>
    <w:rsid w:val="01CC5EE4"/>
    <w:rsid w:val="01D34B7C"/>
    <w:rsid w:val="020411DA"/>
    <w:rsid w:val="021E7DC4"/>
    <w:rsid w:val="02201D8C"/>
    <w:rsid w:val="02216EF0"/>
    <w:rsid w:val="023F0464"/>
    <w:rsid w:val="023F3BBA"/>
    <w:rsid w:val="0247556A"/>
    <w:rsid w:val="025657AD"/>
    <w:rsid w:val="025F4662"/>
    <w:rsid w:val="02691984"/>
    <w:rsid w:val="028279CD"/>
    <w:rsid w:val="02873BB9"/>
    <w:rsid w:val="028B18FB"/>
    <w:rsid w:val="02963DFC"/>
    <w:rsid w:val="02A62291"/>
    <w:rsid w:val="02A66735"/>
    <w:rsid w:val="02B50726"/>
    <w:rsid w:val="02BA5D3C"/>
    <w:rsid w:val="02C01DAB"/>
    <w:rsid w:val="02C95F7F"/>
    <w:rsid w:val="02D50DC8"/>
    <w:rsid w:val="02DA1F3A"/>
    <w:rsid w:val="02DE5ECF"/>
    <w:rsid w:val="02F54FC6"/>
    <w:rsid w:val="02F76F90"/>
    <w:rsid w:val="030A3426"/>
    <w:rsid w:val="03127926"/>
    <w:rsid w:val="031418F0"/>
    <w:rsid w:val="033124A2"/>
    <w:rsid w:val="033B6E7D"/>
    <w:rsid w:val="034D4E02"/>
    <w:rsid w:val="03525F75"/>
    <w:rsid w:val="03555A65"/>
    <w:rsid w:val="03822CFE"/>
    <w:rsid w:val="03A74512"/>
    <w:rsid w:val="03D66BA6"/>
    <w:rsid w:val="03E0235B"/>
    <w:rsid w:val="03E05C76"/>
    <w:rsid w:val="03E467F8"/>
    <w:rsid w:val="03E5328D"/>
    <w:rsid w:val="03E56DE9"/>
    <w:rsid w:val="03F11C32"/>
    <w:rsid w:val="03F60FF6"/>
    <w:rsid w:val="04021749"/>
    <w:rsid w:val="040C6A6B"/>
    <w:rsid w:val="041476CE"/>
    <w:rsid w:val="041B280B"/>
    <w:rsid w:val="04206073"/>
    <w:rsid w:val="04253689"/>
    <w:rsid w:val="04365896"/>
    <w:rsid w:val="043D6C25"/>
    <w:rsid w:val="04462652"/>
    <w:rsid w:val="04473600"/>
    <w:rsid w:val="04486DB9"/>
    <w:rsid w:val="045C354F"/>
    <w:rsid w:val="04602913"/>
    <w:rsid w:val="04675A50"/>
    <w:rsid w:val="04770389"/>
    <w:rsid w:val="04787C5D"/>
    <w:rsid w:val="04814D63"/>
    <w:rsid w:val="04846602"/>
    <w:rsid w:val="04912C80"/>
    <w:rsid w:val="04932CE9"/>
    <w:rsid w:val="049F168E"/>
    <w:rsid w:val="04AC7907"/>
    <w:rsid w:val="04BA2023"/>
    <w:rsid w:val="04BF588C"/>
    <w:rsid w:val="04CC1D57"/>
    <w:rsid w:val="04D53301"/>
    <w:rsid w:val="04DC643E"/>
    <w:rsid w:val="04E84DE3"/>
    <w:rsid w:val="04E92909"/>
    <w:rsid w:val="04E96190"/>
    <w:rsid w:val="04F60977"/>
    <w:rsid w:val="05104339"/>
    <w:rsid w:val="05145BD8"/>
    <w:rsid w:val="05202571"/>
    <w:rsid w:val="052B1173"/>
    <w:rsid w:val="05571F68"/>
    <w:rsid w:val="0559183C"/>
    <w:rsid w:val="05597A8E"/>
    <w:rsid w:val="055C30DB"/>
    <w:rsid w:val="056621AB"/>
    <w:rsid w:val="056B1570"/>
    <w:rsid w:val="056F1060"/>
    <w:rsid w:val="05740424"/>
    <w:rsid w:val="05760640"/>
    <w:rsid w:val="057B5C57"/>
    <w:rsid w:val="057F6DC9"/>
    <w:rsid w:val="058663AA"/>
    <w:rsid w:val="05A625A8"/>
    <w:rsid w:val="05AE2F9E"/>
    <w:rsid w:val="05B44CC5"/>
    <w:rsid w:val="05B922DB"/>
    <w:rsid w:val="05BB42A5"/>
    <w:rsid w:val="05C23886"/>
    <w:rsid w:val="05C869C2"/>
    <w:rsid w:val="05CB200E"/>
    <w:rsid w:val="05D9297D"/>
    <w:rsid w:val="05DE7F94"/>
    <w:rsid w:val="05EE467B"/>
    <w:rsid w:val="05F23A3F"/>
    <w:rsid w:val="05F94DCD"/>
    <w:rsid w:val="06112117"/>
    <w:rsid w:val="06190FCC"/>
    <w:rsid w:val="061E4834"/>
    <w:rsid w:val="063D4CBA"/>
    <w:rsid w:val="06426774"/>
    <w:rsid w:val="064424ED"/>
    <w:rsid w:val="064A387B"/>
    <w:rsid w:val="06510766"/>
    <w:rsid w:val="06514C09"/>
    <w:rsid w:val="065A3ABE"/>
    <w:rsid w:val="066E1317"/>
    <w:rsid w:val="067A4160"/>
    <w:rsid w:val="06A411DD"/>
    <w:rsid w:val="06AC0092"/>
    <w:rsid w:val="06B07B82"/>
    <w:rsid w:val="06BA27AF"/>
    <w:rsid w:val="06C158EB"/>
    <w:rsid w:val="06CB676A"/>
    <w:rsid w:val="06CE625A"/>
    <w:rsid w:val="06DA69AD"/>
    <w:rsid w:val="06EE2458"/>
    <w:rsid w:val="06F15AA5"/>
    <w:rsid w:val="06F21F49"/>
    <w:rsid w:val="06F23CF7"/>
    <w:rsid w:val="06FC6923"/>
    <w:rsid w:val="06FF6413"/>
    <w:rsid w:val="07013F3A"/>
    <w:rsid w:val="070677A2"/>
    <w:rsid w:val="070B6B66"/>
    <w:rsid w:val="071D3220"/>
    <w:rsid w:val="071D689A"/>
    <w:rsid w:val="0721282E"/>
    <w:rsid w:val="07267E44"/>
    <w:rsid w:val="072A7934"/>
    <w:rsid w:val="072B0FB7"/>
    <w:rsid w:val="072F4EE7"/>
    <w:rsid w:val="07300CC3"/>
    <w:rsid w:val="07312DBB"/>
    <w:rsid w:val="0733430F"/>
    <w:rsid w:val="073360BD"/>
    <w:rsid w:val="07342561"/>
    <w:rsid w:val="073C7668"/>
    <w:rsid w:val="074107DA"/>
    <w:rsid w:val="07554285"/>
    <w:rsid w:val="075C5614"/>
    <w:rsid w:val="076F3599"/>
    <w:rsid w:val="07702E6D"/>
    <w:rsid w:val="07750484"/>
    <w:rsid w:val="077C7A64"/>
    <w:rsid w:val="07807554"/>
    <w:rsid w:val="07832BA1"/>
    <w:rsid w:val="07846919"/>
    <w:rsid w:val="07A33243"/>
    <w:rsid w:val="07A62D33"/>
    <w:rsid w:val="07AC659B"/>
    <w:rsid w:val="07B05960"/>
    <w:rsid w:val="07D16002"/>
    <w:rsid w:val="07DB29DD"/>
    <w:rsid w:val="07EF6488"/>
    <w:rsid w:val="07F43A9E"/>
    <w:rsid w:val="07F97307"/>
    <w:rsid w:val="07FB6BDB"/>
    <w:rsid w:val="08002443"/>
    <w:rsid w:val="08204893"/>
    <w:rsid w:val="082A3964"/>
    <w:rsid w:val="083D3697"/>
    <w:rsid w:val="083D71F3"/>
    <w:rsid w:val="08512C9F"/>
    <w:rsid w:val="0865499C"/>
    <w:rsid w:val="08803584"/>
    <w:rsid w:val="089A2898"/>
    <w:rsid w:val="08B60D54"/>
    <w:rsid w:val="08B651F8"/>
    <w:rsid w:val="08B84ACC"/>
    <w:rsid w:val="08BE1350"/>
    <w:rsid w:val="08BF40AC"/>
    <w:rsid w:val="08C43471"/>
    <w:rsid w:val="08E41D65"/>
    <w:rsid w:val="08E6788B"/>
    <w:rsid w:val="08F85810"/>
    <w:rsid w:val="08FF26FB"/>
    <w:rsid w:val="09173EE8"/>
    <w:rsid w:val="09185F2E"/>
    <w:rsid w:val="092D370C"/>
    <w:rsid w:val="093E76C7"/>
    <w:rsid w:val="09420839"/>
    <w:rsid w:val="09552F0C"/>
    <w:rsid w:val="095A5B83"/>
    <w:rsid w:val="096F5AD2"/>
    <w:rsid w:val="0972111F"/>
    <w:rsid w:val="097906FF"/>
    <w:rsid w:val="09862E1C"/>
    <w:rsid w:val="09880942"/>
    <w:rsid w:val="09A3752A"/>
    <w:rsid w:val="09A514F4"/>
    <w:rsid w:val="09AB2883"/>
    <w:rsid w:val="09B5725D"/>
    <w:rsid w:val="09B72FD5"/>
    <w:rsid w:val="09BC4A90"/>
    <w:rsid w:val="09C13E54"/>
    <w:rsid w:val="09C6146A"/>
    <w:rsid w:val="09C94AB7"/>
    <w:rsid w:val="09CF031F"/>
    <w:rsid w:val="09D122E9"/>
    <w:rsid w:val="09FB55B8"/>
    <w:rsid w:val="0A2368BD"/>
    <w:rsid w:val="0A2D3298"/>
    <w:rsid w:val="0A344626"/>
    <w:rsid w:val="0A3A723D"/>
    <w:rsid w:val="0A424F95"/>
    <w:rsid w:val="0A4A3E4A"/>
    <w:rsid w:val="0A586D4A"/>
    <w:rsid w:val="0A652A31"/>
    <w:rsid w:val="0A6C2012"/>
    <w:rsid w:val="0A786C09"/>
    <w:rsid w:val="0A7B292C"/>
    <w:rsid w:val="0A911A78"/>
    <w:rsid w:val="0A947E48"/>
    <w:rsid w:val="0A967038"/>
    <w:rsid w:val="0AB13EC9"/>
    <w:rsid w:val="0ABB6AF5"/>
    <w:rsid w:val="0ABC6986"/>
    <w:rsid w:val="0ABE2142"/>
    <w:rsid w:val="0AC43BFC"/>
    <w:rsid w:val="0ADD6A6C"/>
    <w:rsid w:val="0AF344E1"/>
    <w:rsid w:val="0AF518D4"/>
    <w:rsid w:val="0AFC15E8"/>
    <w:rsid w:val="0AFF69E2"/>
    <w:rsid w:val="0B0E131B"/>
    <w:rsid w:val="0B183F48"/>
    <w:rsid w:val="0B2621C1"/>
    <w:rsid w:val="0B332B30"/>
    <w:rsid w:val="0B3643CE"/>
    <w:rsid w:val="0B50723E"/>
    <w:rsid w:val="0B52745A"/>
    <w:rsid w:val="0B584344"/>
    <w:rsid w:val="0B5A4560"/>
    <w:rsid w:val="0B61144B"/>
    <w:rsid w:val="0B635D6A"/>
    <w:rsid w:val="0B8415DD"/>
    <w:rsid w:val="0BA457DB"/>
    <w:rsid w:val="0BAD4690"/>
    <w:rsid w:val="0BC67500"/>
    <w:rsid w:val="0BED0F30"/>
    <w:rsid w:val="0BF73B5D"/>
    <w:rsid w:val="0C1464BD"/>
    <w:rsid w:val="0C146CBF"/>
    <w:rsid w:val="0C1B3CF0"/>
    <w:rsid w:val="0C2801BA"/>
    <w:rsid w:val="0C4D5E73"/>
    <w:rsid w:val="0C711B61"/>
    <w:rsid w:val="0C7B478E"/>
    <w:rsid w:val="0C8C24F7"/>
    <w:rsid w:val="0C9413AC"/>
    <w:rsid w:val="0CA737D5"/>
    <w:rsid w:val="0CAA6E21"/>
    <w:rsid w:val="0CB47CA0"/>
    <w:rsid w:val="0CC55A09"/>
    <w:rsid w:val="0CD143AE"/>
    <w:rsid w:val="0CD45C4C"/>
    <w:rsid w:val="0CF462EF"/>
    <w:rsid w:val="0CF956B3"/>
    <w:rsid w:val="0D0B3D64"/>
    <w:rsid w:val="0D110C4F"/>
    <w:rsid w:val="0D132C19"/>
    <w:rsid w:val="0D23469C"/>
    <w:rsid w:val="0D272220"/>
    <w:rsid w:val="0D2A1D10"/>
    <w:rsid w:val="0D3861DB"/>
    <w:rsid w:val="0D3F3A0E"/>
    <w:rsid w:val="0D4032E2"/>
    <w:rsid w:val="0D4903E8"/>
    <w:rsid w:val="0D4A5F0F"/>
    <w:rsid w:val="0D75742F"/>
    <w:rsid w:val="0D817B82"/>
    <w:rsid w:val="0DC91529"/>
    <w:rsid w:val="0DCB52A1"/>
    <w:rsid w:val="0DD759F4"/>
    <w:rsid w:val="0DE87C01"/>
    <w:rsid w:val="0DEF3E90"/>
    <w:rsid w:val="0DF465A6"/>
    <w:rsid w:val="0E06452B"/>
    <w:rsid w:val="0E320E7D"/>
    <w:rsid w:val="0E3F3599"/>
    <w:rsid w:val="0E59465B"/>
    <w:rsid w:val="0E682AF0"/>
    <w:rsid w:val="0E6F20D1"/>
    <w:rsid w:val="0E7E2314"/>
    <w:rsid w:val="0E9B4C74"/>
    <w:rsid w:val="0E9E4764"/>
    <w:rsid w:val="0EAC0C2F"/>
    <w:rsid w:val="0EB65F51"/>
    <w:rsid w:val="0EBE4E06"/>
    <w:rsid w:val="0EC0292C"/>
    <w:rsid w:val="0ED2440E"/>
    <w:rsid w:val="0EDE2DB2"/>
    <w:rsid w:val="0EE303C9"/>
    <w:rsid w:val="0EEB76E8"/>
    <w:rsid w:val="0EFB1BB6"/>
    <w:rsid w:val="0EFB3964"/>
    <w:rsid w:val="0F0A004B"/>
    <w:rsid w:val="0F2F360E"/>
    <w:rsid w:val="0F4A0448"/>
    <w:rsid w:val="0F607C6B"/>
    <w:rsid w:val="0F76123D"/>
    <w:rsid w:val="0F8120BC"/>
    <w:rsid w:val="0F84395A"/>
    <w:rsid w:val="0F9A4F2B"/>
    <w:rsid w:val="0FB75ADD"/>
    <w:rsid w:val="0FB81855"/>
    <w:rsid w:val="0FB91EA9"/>
    <w:rsid w:val="0FC41FA8"/>
    <w:rsid w:val="0FC621C4"/>
    <w:rsid w:val="0FD868F1"/>
    <w:rsid w:val="0FDC3796"/>
    <w:rsid w:val="0FE16FFE"/>
    <w:rsid w:val="0FE34B24"/>
    <w:rsid w:val="1001144E"/>
    <w:rsid w:val="10046849"/>
    <w:rsid w:val="10060813"/>
    <w:rsid w:val="10086339"/>
    <w:rsid w:val="100938CA"/>
    <w:rsid w:val="10152804"/>
    <w:rsid w:val="10227319"/>
    <w:rsid w:val="10294501"/>
    <w:rsid w:val="103233B6"/>
    <w:rsid w:val="103C589A"/>
    <w:rsid w:val="10482BD9"/>
    <w:rsid w:val="10545A22"/>
    <w:rsid w:val="106519DD"/>
    <w:rsid w:val="10817E99"/>
    <w:rsid w:val="10833C11"/>
    <w:rsid w:val="10CC55B8"/>
    <w:rsid w:val="10CF6E57"/>
    <w:rsid w:val="10D12BCF"/>
    <w:rsid w:val="10D73F5D"/>
    <w:rsid w:val="10E30B54"/>
    <w:rsid w:val="10E87F18"/>
    <w:rsid w:val="11082369"/>
    <w:rsid w:val="110E3E23"/>
    <w:rsid w:val="1111746F"/>
    <w:rsid w:val="11335637"/>
    <w:rsid w:val="113B0990"/>
    <w:rsid w:val="114809B7"/>
    <w:rsid w:val="116B3023"/>
    <w:rsid w:val="117143B2"/>
    <w:rsid w:val="117233EF"/>
    <w:rsid w:val="11733C86"/>
    <w:rsid w:val="117479FE"/>
    <w:rsid w:val="117D68B3"/>
    <w:rsid w:val="118539B9"/>
    <w:rsid w:val="118B5F3C"/>
    <w:rsid w:val="11A42091"/>
    <w:rsid w:val="11B5429E"/>
    <w:rsid w:val="11C6025A"/>
    <w:rsid w:val="11C72224"/>
    <w:rsid w:val="11C91AF8"/>
    <w:rsid w:val="11CE35B2"/>
    <w:rsid w:val="11D861DF"/>
    <w:rsid w:val="11E903EC"/>
    <w:rsid w:val="11F748B7"/>
    <w:rsid w:val="11FE3E97"/>
    <w:rsid w:val="12071BEC"/>
    <w:rsid w:val="1226519C"/>
    <w:rsid w:val="12266F4A"/>
    <w:rsid w:val="12274A70"/>
    <w:rsid w:val="123A47A4"/>
    <w:rsid w:val="123C051C"/>
    <w:rsid w:val="12502219"/>
    <w:rsid w:val="125A3098"/>
    <w:rsid w:val="12723F3D"/>
    <w:rsid w:val="127557DC"/>
    <w:rsid w:val="128E689D"/>
    <w:rsid w:val="128F2D41"/>
    <w:rsid w:val="128F4AEF"/>
    <w:rsid w:val="12906AB9"/>
    <w:rsid w:val="12922832"/>
    <w:rsid w:val="129513D3"/>
    <w:rsid w:val="12957C2C"/>
    <w:rsid w:val="129C720C"/>
    <w:rsid w:val="12B5207C"/>
    <w:rsid w:val="12B9066A"/>
    <w:rsid w:val="12C14EC5"/>
    <w:rsid w:val="12C66037"/>
    <w:rsid w:val="12C86253"/>
    <w:rsid w:val="12CA5B28"/>
    <w:rsid w:val="12CB18A0"/>
    <w:rsid w:val="12CD27E6"/>
    <w:rsid w:val="12E0534B"/>
    <w:rsid w:val="12EF50F5"/>
    <w:rsid w:val="12F901BB"/>
    <w:rsid w:val="12F9465F"/>
    <w:rsid w:val="130D1DB3"/>
    <w:rsid w:val="13143247"/>
    <w:rsid w:val="1319085D"/>
    <w:rsid w:val="131E2317"/>
    <w:rsid w:val="13405DEA"/>
    <w:rsid w:val="13421B62"/>
    <w:rsid w:val="134578A4"/>
    <w:rsid w:val="13561AB1"/>
    <w:rsid w:val="135B70C7"/>
    <w:rsid w:val="13734411"/>
    <w:rsid w:val="13737F6D"/>
    <w:rsid w:val="137D0DEC"/>
    <w:rsid w:val="138C7281"/>
    <w:rsid w:val="13A740BB"/>
    <w:rsid w:val="13A75E69"/>
    <w:rsid w:val="13AC7923"/>
    <w:rsid w:val="13AE369B"/>
    <w:rsid w:val="13BC5DB8"/>
    <w:rsid w:val="13C95DDF"/>
    <w:rsid w:val="13D12EE6"/>
    <w:rsid w:val="13EB21F9"/>
    <w:rsid w:val="13EE3A98"/>
    <w:rsid w:val="13F37300"/>
    <w:rsid w:val="13FF7A53"/>
    <w:rsid w:val="14115C0D"/>
    <w:rsid w:val="142474B9"/>
    <w:rsid w:val="142676D5"/>
    <w:rsid w:val="14294AD0"/>
    <w:rsid w:val="14357918"/>
    <w:rsid w:val="143D057B"/>
    <w:rsid w:val="14436C11"/>
    <w:rsid w:val="145A2EDB"/>
    <w:rsid w:val="14636234"/>
    <w:rsid w:val="146D2C0E"/>
    <w:rsid w:val="14897192"/>
    <w:rsid w:val="14B44CE1"/>
    <w:rsid w:val="14C111AC"/>
    <w:rsid w:val="14CF52C6"/>
    <w:rsid w:val="14D26F15"/>
    <w:rsid w:val="14D41776"/>
    <w:rsid w:val="14DB226E"/>
    <w:rsid w:val="14E45909"/>
    <w:rsid w:val="14E54E9B"/>
    <w:rsid w:val="14F275B8"/>
    <w:rsid w:val="15033573"/>
    <w:rsid w:val="15190FE8"/>
    <w:rsid w:val="151B6B0E"/>
    <w:rsid w:val="1534372C"/>
    <w:rsid w:val="153B0F5F"/>
    <w:rsid w:val="153B2D0D"/>
    <w:rsid w:val="15425DF1"/>
    <w:rsid w:val="15436065"/>
    <w:rsid w:val="1548367B"/>
    <w:rsid w:val="15543DCE"/>
    <w:rsid w:val="157601E9"/>
    <w:rsid w:val="158521DA"/>
    <w:rsid w:val="15853F88"/>
    <w:rsid w:val="158A17B6"/>
    <w:rsid w:val="15915022"/>
    <w:rsid w:val="159468C1"/>
    <w:rsid w:val="159D2F08"/>
    <w:rsid w:val="15AF54A9"/>
    <w:rsid w:val="15B64A89"/>
    <w:rsid w:val="15BE749A"/>
    <w:rsid w:val="15BF56EC"/>
    <w:rsid w:val="15D62A35"/>
    <w:rsid w:val="15DA0777"/>
    <w:rsid w:val="15DD5B72"/>
    <w:rsid w:val="160C46A9"/>
    <w:rsid w:val="16161084"/>
    <w:rsid w:val="161672D6"/>
    <w:rsid w:val="16175528"/>
    <w:rsid w:val="161C0D90"/>
    <w:rsid w:val="161D0664"/>
    <w:rsid w:val="16210154"/>
    <w:rsid w:val="16300397"/>
    <w:rsid w:val="16314110"/>
    <w:rsid w:val="164200CB"/>
    <w:rsid w:val="16443E43"/>
    <w:rsid w:val="16493207"/>
    <w:rsid w:val="165A18B8"/>
    <w:rsid w:val="165D04F8"/>
    <w:rsid w:val="165D6CB3"/>
    <w:rsid w:val="166E0EC0"/>
    <w:rsid w:val="16842491"/>
    <w:rsid w:val="1686445B"/>
    <w:rsid w:val="168801D3"/>
    <w:rsid w:val="16924BAE"/>
    <w:rsid w:val="169721C5"/>
    <w:rsid w:val="169923E1"/>
    <w:rsid w:val="16A44ECE"/>
    <w:rsid w:val="16B72867"/>
    <w:rsid w:val="16C136E5"/>
    <w:rsid w:val="16CB00C0"/>
    <w:rsid w:val="16DF3B6C"/>
    <w:rsid w:val="16DF591A"/>
    <w:rsid w:val="16EB42BE"/>
    <w:rsid w:val="16F07B27"/>
    <w:rsid w:val="17051824"/>
    <w:rsid w:val="170B670F"/>
    <w:rsid w:val="172F064F"/>
    <w:rsid w:val="174F484D"/>
    <w:rsid w:val="176C18A3"/>
    <w:rsid w:val="17824C23"/>
    <w:rsid w:val="1796247C"/>
    <w:rsid w:val="179C380B"/>
    <w:rsid w:val="17A96653"/>
    <w:rsid w:val="17AC6144"/>
    <w:rsid w:val="17B62B1E"/>
    <w:rsid w:val="17C76AD9"/>
    <w:rsid w:val="17CE7E68"/>
    <w:rsid w:val="17DF02C7"/>
    <w:rsid w:val="17E70F2A"/>
    <w:rsid w:val="17E7717C"/>
    <w:rsid w:val="17EA64CC"/>
    <w:rsid w:val="17F33334"/>
    <w:rsid w:val="17F35B20"/>
    <w:rsid w:val="17F81389"/>
    <w:rsid w:val="18001FEB"/>
    <w:rsid w:val="18095344"/>
    <w:rsid w:val="181810E3"/>
    <w:rsid w:val="1821268E"/>
    <w:rsid w:val="18365A0D"/>
    <w:rsid w:val="18381785"/>
    <w:rsid w:val="18383533"/>
    <w:rsid w:val="183915C8"/>
    <w:rsid w:val="1844012A"/>
    <w:rsid w:val="1853036D"/>
    <w:rsid w:val="18561C0B"/>
    <w:rsid w:val="18583BD5"/>
    <w:rsid w:val="185F6D12"/>
    <w:rsid w:val="187C78C4"/>
    <w:rsid w:val="188B7B07"/>
    <w:rsid w:val="18B52DD6"/>
    <w:rsid w:val="18B74DA0"/>
    <w:rsid w:val="18BA4890"/>
    <w:rsid w:val="18C4126B"/>
    <w:rsid w:val="18CE5C46"/>
    <w:rsid w:val="18D23988"/>
    <w:rsid w:val="18D47925"/>
    <w:rsid w:val="18D63ED9"/>
    <w:rsid w:val="18E11E1D"/>
    <w:rsid w:val="18EB67F8"/>
    <w:rsid w:val="18ED2570"/>
    <w:rsid w:val="18F356AC"/>
    <w:rsid w:val="190D49C0"/>
    <w:rsid w:val="191065C7"/>
    <w:rsid w:val="19151AC7"/>
    <w:rsid w:val="19193365"/>
    <w:rsid w:val="19526877"/>
    <w:rsid w:val="196C5B8A"/>
    <w:rsid w:val="1971169E"/>
    <w:rsid w:val="198A768D"/>
    <w:rsid w:val="19B60BB4"/>
    <w:rsid w:val="19C05ED6"/>
    <w:rsid w:val="19C31523"/>
    <w:rsid w:val="19C72DC1"/>
    <w:rsid w:val="19CC45DF"/>
    <w:rsid w:val="19D11E91"/>
    <w:rsid w:val="19D76D7C"/>
    <w:rsid w:val="19F31E08"/>
    <w:rsid w:val="19F416DC"/>
    <w:rsid w:val="19F734ED"/>
    <w:rsid w:val="1A09162B"/>
    <w:rsid w:val="1A255D39"/>
    <w:rsid w:val="1A4F0D0E"/>
    <w:rsid w:val="1A58610F"/>
    <w:rsid w:val="1A5A1E87"/>
    <w:rsid w:val="1A5B79AD"/>
    <w:rsid w:val="1A651406"/>
    <w:rsid w:val="1A807414"/>
    <w:rsid w:val="1A907657"/>
    <w:rsid w:val="1A98475D"/>
    <w:rsid w:val="1AB31597"/>
    <w:rsid w:val="1AB33345"/>
    <w:rsid w:val="1ABA2925"/>
    <w:rsid w:val="1AD05CA5"/>
    <w:rsid w:val="1AD75285"/>
    <w:rsid w:val="1AE9320B"/>
    <w:rsid w:val="1AEB2ADF"/>
    <w:rsid w:val="1AEE0821"/>
    <w:rsid w:val="1B06637A"/>
    <w:rsid w:val="1B1069E9"/>
    <w:rsid w:val="1B154000"/>
    <w:rsid w:val="1B252495"/>
    <w:rsid w:val="1B3C158C"/>
    <w:rsid w:val="1B3F2E2B"/>
    <w:rsid w:val="1B542D7A"/>
    <w:rsid w:val="1B590390"/>
    <w:rsid w:val="1B6805D3"/>
    <w:rsid w:val="1B684130"/>
    <w:rsid w:val="1B8F5B60"/>
    <w:rsid w:val="1B932B21"/>
    <w:rsid w:val="1B965141"/>
    <w:rsid w:val="1BC670A8"/>
    <w:rsid w:val="1BCC2910"/>
    <w:rsid w:val="1BDB6FF7"/>
    <w:rsid w:val="1BE063BC"/>
    <w:rsid w:val="1BEC6B0F"/>
    <w:rsid w:val="1BF14125"/>
    <w:rsid w:val="1BF73705"/>
    <w:rsid w:val="1BFB4FA4"/>
    <w:rsid w:val="1C057BD0"/>
    <w:rsid w:val="1C0A168B"/>
    <w:rsid w:val="1C454471"/>
    <w:rsid w:val="1C511068"/>
    <w:rsid w:val="1C514E8A"/>
    <w:rsid w:val="1C562098"/>
    <w:rsid w:val="1C5B1EE6"/>
    <w:rsid w:val="1C694603"/>
    <w:rsid w:val="1C6B037B"/>
    <w:rsid w:val="1C8256C5"/>
    <w:rsid w:val="1C93342E"/>
    <w:rsid w:val="1C9378D2"/>
    <w:rsid w:val="1C9D605B"/>
    <w:rsid w:val="1CAA0778"/>
    <w:rsid w:val="1CC57360"/>
    <w:rsid w:val="1CD6640E"/>
    <w:rsid w:val="1CED6FE2"/>
    <w:rsid w:val="1CF33ECD"/>
    <w:rsid w:val="1CFC5477"/>
    <w:rsid w:val="1CFD1B8F"/>
    <w:rsid w:val="1D17405F"/>
    <w:rsid w:val="1D24052A"/>
    <w:rsid w:val="1D28626C"/>
    <w:rsid w:val="1D2E3157"/>
    <w:rsid w:val="1D303373"/>
    <w:rsid w:val="1D3A5FA0"/>
    <w:rsid w:val="1D440BCC"/>
    <w:rsid w:val="1D4E57B1"/>
    <w:rsid w:val="1D547061"/>
    <w:rsid w:val="1D5C7CC4"/>
    <w:rsid w:val="1D6D3C7F"/>
    <w:rsid w:val="1D725739"/>
    <w:rsid w:val="1D8334A3"/>
    <w:rsid w:val="1D8D2573"/>
    <w:rsid w:val="1D950A24"/>
    <w:rsid w:val="1D992CC6"/>
    <w:rsid w:val="1DA90A2F"/>
    <w:rsid w:val="1DB7314C"/>
    <w:rsid w:val="1DD27F86"/>
    <w:rsid w:val="1DDB508D"/>
    <w:rsid w:val="1DE1641B"/>
    <w:rsid w:val="1DF63C75"/>
    <w:rsid w:val="1E004AF3"/>
    <w:rsid w:val="1E032835"/>
    <w:rsid w:val="1E050E08"/>
    <w:rsid w:val="1E081BFA"/>
    <w:rsid w:val="1E0B5246"/>
    <w:rsid w:val="1E0C16EA"/>
    <w:rsid w:val="1E193A6C"/>
    <w:rsid w:val="1E200F5D"/>
    <w:rsid w:val="1E220F0E"/>
    <w:rsid w:val="1E28404A"/>
    <w:rsid w:val="1E2C58E8"/>
    <w:rsid w:val="1E3173A3"/>
    <w:rsid w:val="1E3E73CA"/>
    <w:rsid w:val="1E4569AA"/>
    <w:rsid w:val="1E5310C7"/>
    <w:rsid w:val="1E535EBD"/>
    <w:rsid w:val="1E605592"/>
    <w:rsid w:val="1E827BFE"/>
    <w:rsid w:val="1E8C45D9"/>
    <w:rsid w:val="1E911BEF"/>
    <w:rsid w:val="1EA25BAA"/>
    <w:rsid w:val="1EB03145"/>
    <w:rsid w:val="1EC80AFE"/>
    <w:rsid w:val="1F0B7BF4"/>
    <w:rsid w:val="1F106FB8"/>
    <w:rsid w:val="1F120F82"/>
    <w:rsid w:val="1F1C595D"/>
    <w:rsid w:val="1F3A5DE3"/>
    <w:rsid w:val="1F444EB4"/>
    <w:rsid w:val="1F4E188E"/>
    <w:rsid w:val="1F5350F7"/>
    <w:rsid w:val="1F59095F"/>
    <w:rsid w:val="1F5A46D7"/>
    <w:rsid w:val="1F5F584A"/>
    <w:rsid w:val="1F6F1BA7"/>
    <w:rsid w:val="1F751511"/>
    <w:rsid w:val="1F7F5EEC"/>
    <w:rsid w:val="1F881244"/>
    <w:rsid w:val="1F9F20EA"/>
    <w:rsid w:val="1F9F3F6D"/>
    <w:rsid w:val="1FA94D17"/>
    <w:rsid w:val="1FD2426D"/>
    <w:rsid w:val="1FD44489"/>
    <w:rsid w:val="1FDE2C12"/>
    <w:rsid w:val="1FE10954"/>
    <w:rsid w:val="1FF00B97"/>
    <w:rsid w:val="201900EE"/>
    <w:rsid w:val="201B3E66"/>
    <w:rsid w:val="20370574"/>
    <w:rsid w:val="204607B7"/>
    <w:rsid w:val="204F58BE"/>
    <w:rsid w:val="20653333"/>
    <w:rsid w:val="207215AC"/>
    <w:rsid w:val="207E61A3"/>
    <w:rsid w:val="20803CC9"/>
    <w:rsid w:val="20880DD0"/>
    <w:rsid w:val="20895274"/>
    <w:rsid w:val="208A2D9A"/>
    <w:rsid w:val="208E288A"/>
    <w:rsid w:val="20943C19"/>
    <w:rsid w:val="2096173F"/>
    <w:rsid w:val="20A53730"/>
    <w:rsid w:val="20A7394C"/>
    <w:rsid w:val="20A756FA"/>
    <w:rsid w:val="20AF45AF"/>
    <w:rsid w:val="20B56069"/>
    <w:rsid w:val="20B63B8F"/>
    <w:rsid w:val="20BD316F"/>
    <w:rsid w:val="20C31E08"/>
    <w:rsid w:val="20C91B14"/>
    <w:rsid w:val="20D109C9"/>
    <w:rsid w:val="20D12777"/>
    <w:rsid w:val="20E34258"/>
    <w:rsid w:val="20E406FC"/>
    <w:rsid w:val="20F22BFA"/>
    <w:rsid w:val="20F76B2D"/>
    <w:rsid w:val="210466A8"/>
    <w:rsid w:val="21134B3E"/>
    <w:rsid w:val="211D59BC"/>
    <w:rsid w:val="2120725A"/>
    <w:rsid w:val="21272728"/>
    <w:rsid w:val="21366A7E"/>
    <w:rsid w:val="213B4094"/>
    <w:rsid w:val="214271D1"/>
    <w:rsid w:val="21472A39"/>
    <w:rsid w:val="214C004F"/>
    <w:rsid w:val="215108D1"/>
    <w:rsid w:val="21515666"/>
    <w:rsid w:val="215533A8"/>
    <w:rsid w:val="21597128"/>
    <w:rsid w:val="217F4248"/>
    <w:rsid w:val="21863561"/>
    <w:rsid w:val="218912A4"/>
    <w:rsid w:val="218E68BA"/>
    <w:rsid w:val="219519F6"/>
    <w:rsid w:val="21A32365"/>
    <w:rsid w:val="21AF0D0A"/>
    <w:rsid w:val="21B75E11"/>
    <w:rsid w:val="21B87493"/>
    <w:rsid w:val="21C61BB0"/>
    <w:rsid w:val="21D7200F"/>
    <w:rsid w:val="21DC13D3"/>
    <w:rsid w:val="21DC5877"/>
    <w:rsid w:val="21FE03AF"/>
    <w:rsid w:val="22056B7C"/>
    <w:rsid w:val="220D77DF"/>
    <w:rsid w:val="220F3557"/>
    <w:rsid w:val="222039B6"/>
    <w:rsid w:val="22250FCC"/>
    <w:rsid w:val="222A65E3"/>
    <w:rsid w:val="22317971"/>
    <w:rsid w:val="22370D00"/>
    <w:rsid w:val="223C1E72"/>
    <w:rsid w:val="22433200"/>
    <w:rsid w:val="224D407F"/>
    <w:rsid w:val="225B7F0D"/>
    <w:rsid w:val="225C7FB5"/>
    <w:rsid w:val="226B1B8E"/>
    <w:rsid w:val="226C6BFB"/>
    <w:rsid w:val="22934188"/>
    <w:rsid w:val="2298377C"/>
    <w:rsid w:val="22AA14D2"/>
    <w:rsid w:val="22BD2FB3"/>
    <w:rsid w:val="22BF31CF"/>
    <w:rsid w:val="22BF471C"/>
    <w:rsid w:val="22C73E32"/>
    <w:rsid w:val="22CB4C06"/>
    <w:rsid w:val="22D622C7"/>
    <w:rsid w:val="22DC30C2"/>
    <w:rsid w:val="22E26EBD"/>
    <w:rsid w:val="22EC1AEA"/>
    <w:rsid w:val="22EC5646"/>
    <w:rsid w:val="22F340D5"/>
    <w:rsid w:val="230A01C2"/>
    <w:rsid w:val="23111551"/>
    <w:rsid w:val="231449BC"/>
    <w:rsid w:val="232E2103"/>
    <w:rsid w:val="23360FB7"/>
    <w:rsid w:val="233A2855"/>
    <w:rsid w:val="233B037C"/>
    <w:rsid w:val="23515DF1"/>
    <w:rsid w:val="23533917"/>
    <w:rsid w:val="23580F2E"/>
    <w:rsid w:val="235A4CA6"/>
    <w:rsid w:val="2369313B"/>
    <w:rsid w:val="23767606"/>
    <w:rsid w:val="237D2742"/>
    <w:rsid w:val="23931F66"/>
    <w:rsid w:val="23A423C5"/>
    <w:rsid w:val="23B1063E"/>
    <w:rsid w:val="23BF2D5B"/>
    <w:rsid w:val="23D74548"/>
    <w:rsid w:val="23DF33FD"/>
    <w:rsid w:val="23E12CD1"/>
    <w:rsid w:val="23EA427B"/>
    <w:rsid w:val="23F83D03"/>
    <w:rsid w:val="241906BD"/>
    <w:rsid w:val="24262DDA"/>
    <w:rsid w:val="242A0B1C"/>
    <w:rsid w:val="24431BDE"/>
    <w:rsid w:val="24466FD8"/>
    <w:rsid w:val="244A2F6C"/>
    <w:rsid w:val="244D65B8"/>
    <w:rsid w:val="24545B99"/>
    <w:rsid w:val="24594F5D"/>
    <w:rsid w:val="245C2C9F"/>
    <w:rsid w:val="24626AE9"/>
    <w:rsid w:val="24681644"/>
    <w:rsid w:val="246F29D3"/>
    <w:rsid w:val="247104F9"/>
    <w:rsid w:val="2479115B"/>
    <w:rsid w:val="247973AD"/>
    <w:rsid w:val="247F62FC"/>
    <w:rsid w:val="2480073C"/>
    <w:rsid w:val="249064A5"/>
    <w:rsid w:val="249146F7"/>
    <w:rsid w:val="249E5066"/>
    <w:rsid w:val="24E30CCB"/>
    <w:rsid w:val="24F46A34"/>
    <w:rsid w:val="24F86524"/>
    <w:rsid w:val="250B69F0"/>
    <w:rsid w:val="2513335E"/>
    <w:rsid w:val="253F23A5"/>
    <w:rsid w:val="254554E2"/>
    <w:rsid w:val="25493224"/>
    <w:rsid w:val="25777D91"/>
    <w:rsid w:val="25875AFA"/>
    <w:rsid w:val="25AB17E9"/>
    <w:rsid w:val="25BF3C2A"/>
    <w:rsid w:val="25D6438C"/>
    <w:rsid w:val="25F82554"/>
    <w:rsid w:val="25FC0296"/>
    <w:rsid w:val="260158AC"/>
    <w:rsid w:val="261A696E"/>
    <w:rsid w:val="262B0B7B"/>
    <w:rsid w:val="2630030F"/>
    <w:rsid w:val="26337CA1"/>
    <w:rsid w:val="26393298"/>
    <w:rsid w:val="265C0D35"/>
    <w:rsid w:val="267A11BB"/>
    <w:rsid w:val="268C786C"/>
    <w:rsid w:val="26976211"/>
    <w:rsid w:val="26AD369D"/>
    <w:rsid w:val="26C50688"/>
    <w:rsid w:val="26CD7BB4"/>
    <w:rsid w:val="26E2748C"/>
    <w:rsid w:val="26E31456"/>
    <w:rsid w:val="26EA27E4"/>
    <w:rsid w:val="26F61189"/>
    <w:rsid w:val="26F947D6"/>
    <w:rsid w:val="27003DB6"/>
    <w:rsid w:val="27127645"/>
    <w:rsid w:val="27280C17"/>
    <w:rsid w:val="272C5BF2"/>
    <w:rsid w:val="27416774"/>
    <w:rsid w:val="27433CA3"/>
    <w:rsid w:val="27483067"/>
    <w:rsid w:val="275D4D64"/>
    <w:rsid w:val="276460F3"/>
    <w:rsid w:val="276B08BE"/>
    <w:rsid w:val="276C144B"/>
    <w:rsid w:val="27764078"/>
    <w:rsid w:val="277D5407"/>
    <w:rsid w:val="278247CB"/>
    <w:rsid w:val="278B7B24"/>
    <w:rsid w:val="27AC096B"/>
    <w:rsid w:val="27B01338"/>
    <w:rsid w:val="27BA5D13"/>
    <w:rsid w:val="27C6290A"/>
    <w:rsid w:val="27D668C5"/>
    <w:rsid w:val="27DC037F"/>
    <w:rsid w:val="27E419C2"/>
    <w:rsid w:val="27EE00B2"/>
    <w:rsid w:val="27F03E2A"/>
    <w:rsid w:val="27F136FF"/>
    <w:rsid w:val="27F60D15"/>
    <w:rsid w:val="280E605F"/>
    <w:rsid w:val="282633A8"/>
    <w:rsid w:val="28292E99"/>
    <w:rsid w:val="28331C1B"/>
    <w:rsid w:val="284E0B51"/>
    <w:rsid w:val="2859377E"/>
    <w:rsid w:val="286839C1"/>
    <w:rsid w:val="286F2FA1"/>
    <w:rsid w:val="28793E20"/>
    <w:rsid w:val="28836A4D"/>
    <w:rsid w:val="2894512C"/>
    <w:rsid w:val="28AB1AFF"/>
    <w:rsid w:val="28B906C0"/>
    <w:rsid w:val="28BC5ABB"/>
    <w:rsid w:val="28C64B8B"/>
    <w:rsid w:val="28CD7CC8"/>
    <w:rsid w:val="28F75508"/>
    <w:rsid w:val="28F9286B"/>
    <w:rsid w:val="28FD67FF"/>
    <w:rsid w:val="28FE4325"/>
    <w:rsid w:val="29037B8D"/>
    <w:rsid w:val="29053906"/>
    <w:rsid w:val="290D6316"/>
    <w:rsid w:val="292D69B8"/>
    <w:rsid w:val="29332221"/>
    <w:rsid w:val="29353D69"/>
    <w:rsid w:val="293935AF"/>
    <w:rsid w:val="294A1318"/>
    <w:rsid w:val="294F0C22"/>
    <w:rsid w:val="294F4B81"/>
    <w:rsid w:val="29583A35"/>
    <w:rsid w:val="295C0706"/>
    <w:rsid w:val="29656152"/>
    <w:rsid w:val="296A3769"/>
    <w:rsid w:val="29736AC1"/>
    <w:rsid w:val="29787C34"/>
    <w:rsid w:val="297939AC"/>
    <w:rsid w:val="29883BEF"/>
    <w:rsid w:val="29997709"/>
    <w:rsid w:val="299D769A"/>
    <w:rsid w:val="29AF73CD"/>
    <w:rsid w:val="29B64C00"/>
    <w:rsid w:val="29D60DFE"/>
    <w:rsid w:val="29D62BAC"/>
    <w:rsid w:val="29DB4666"/>
    <w:rsid w:val="29DD3E13"/>
    <w:rsid w:val="29E7300B"/>
    <w:rsid w:val="2A094D30"/>
    <w:rsid w:val="2A0E0598"/>
    <w:rsid w:val="2A293624"/>
    <w:rsid w:val="2A3414A9"/>
    <w:rsid w:val="2A495A74"/>
    <w:rsid w:val="2A4B5348"/>
    <w:rsid w:val="2A4C2E6E"/>
    <w:rsid w:val="2A4E6BE6"/>
    <w:rsid w:val="2A53244F"/>
    <w:rsid w:val="2A5F29FA"/>
    <w:rsid w:val="2A6B7798"/>
    <w:rsid w:val="2A810D6A"/>
    <w:rsid w:val="2A900FAD"/>
    <w:rsid w:val="2AB729DE"/>
    <w:rsid w:val="2ABE1FBE"/>
    <w:rsid w:val="2AC450FA"/>
    <w:rsid w:val="2AC62C21"/>
    <w:rsid w:val="2AD510B6"/>
    <w:rsid w:val="2AF94DA4"/>
    <w:rsid w:val="2B3B53BD"/>
    <w:rsid w:val="2B6D12EE"/>
    <w:rsid w:val="2B8209DE"/>
    <w:rsid w:val="2BA016C4"/>
    <w:rsid w:val="2BAF7B59"/>
    <w:rsid w:val="2BC058C2"/>
    <w:rsid w:val="2BD17ACF"/>
    <w:rsid w:val="2BDF21EC"/>
    <w:rsid w:val="2BE45A54"/>
    <w:rsid w:val="2BE47802"/>
    <w:rsid w:val="2BF33EE9"/>
    <w:rsid w:val="2BF57C61"/>
    <w:rsid w:val="2BF8505C"/>
    <w:rsid w:val="2C091017"/>
    <w:rsid w:val="2C0E0D23"/>
    <w:rsid w:val="2C11611D"/>
    <w:rsid w:val="2C1874AC"/>
    <w:rsid w:val="2C3818FC"/>
    <w:rsid w:val="2C385DA0"/>
    <w:rsid w:val="2C3C763E"/>
    <w:rsid w:val="2C416A03"/>
    <w:rsid w:val="2C5524AE"/>
    <w:rsid w:val="2C626979"/>
    <w:rsid w:val="2C653D4F"/>
    <w:rsid w:val="2C70553A"/>
    <w:rsid w:val="2C954FA0"/>
    <w:rsid w:val="2C974875"/>
    <w:rsid w:val="2CB35427"/>
    <w:rsid w:val="2CB82A3D"/>
    <w:rsid w:val="2CB847EB"/>
    <w:rsid w:val="2CC6515A"/>
    <w:rsid w:val="2CCE400E"/>
    <w:rsid w:val="2CE428D4"/>
    <w:rsid w:val="2CED6B8B"/>
    <w:rsid w:val="2D2A393B"/>
    <w:rsid w:val="2D452523"/>
    <w:rsid w:val="2D466CF1"/>
    <w:rsid w:val="2D6C3F53"/>
    <w:rsid w:val="2D7050C6"/>
    <w:rsid w:val="2D79041E"/>
    <w:rsid w:val="2D83129D"/>
    <w:rsid w:val="2D8868B3"/>
    <w:rsid w:val="2D8F19F0"/>
    <w:rsid w:val="2D9139BA"/>
    <w:rsid w:val="2DA01E4F"/>
    <w:rsid w:val="2DAA682A"/>
    <w:rsid w:val="2DAC0C2E"/>
    <w:rsid w:val="2DDB69E3"/>
    <w:rsid w:val="2DE75388"/>
    <w:rsid w:val="2DF61A6F"/>
    <w:rsid w:val="2DF81343"/>
    <w:rsid w:val="2E0A551A"/>
    <w:rsid w:val="2E1B7727"/>
    <w:rsid w:val="2E1E4B22"/>
    <w:rsid w:val="2E1F2D74"/>
    <w:rsid w:val="2E206AEC"/>
    <w:rsid w:val="2E24038A"/>
    <w:rsid w:val="2E2C723F"/>
    <w:rsid w:val="2E422F06"/>
    <w:rsid w:val="2E426A62"/>
    <w:rsid w:val="2E5844D8"/>
    <w:rsid w:val="2E5D1AEE"/>
    <w:rsid w:val="2E7D3F3E"/>
    <w:rsid w:val="2E7F50B4"/>
    <w:rsid w:val="2E840F6E"/>
    <w:rsid w:val="2E884DBD"/>
    <w:rsid w:val="2E8928E3"/>
    <w:rsid w:val="2E8A5916"/>
    <w:rsid w:val="2E9372BE"/>
    <w:rsid w:val="2E9F2106"/>
    <w:rsid w:val="2EA15E7F"/>
    <w:rsid w:val="2EB80377"/>
    <w:rsid w:val="2EBD258D"/>
    <w:rsid w:val="2EC41B6D"/>
    <w:rsid w:val="2EDC0C65"/>
    <w:rsid w:val="2EDE7436"/>
    <w:rsid w:val="2EE32F12"/>
    <w:rsid w:val="2EE47B19"/>
    <w:rsid w:val="2EEB70FA"/>
    <w:rsid w:val="2EF20132"/>
    <w:rsid w:val="2EFF3B7B"/>
    <w:rsid w:val="2F037DF4"/>
    <w:rsid w:val="2F192FE1"/>
    <w:rsid w:val="2F1E127D"/>
    <w:rsid w:val="2F2B74F6"/>
    <w:rsid w:val="2F3015A3"/>
    <w:rsid w:val="2F340AA1"/>
    <w:rsid w:val="2F4368B6"/>
    <w:rsid w:val="2F5922B5"/>
    <w:rsid w:val="2F660FC9"/>
    <w:rsid w:val="2F6D7B0F"/>
    <w:rsid w:val="2F713AA3"/>
    <w:rsid w:val="2F805A94"/>
    <w:rsid w:val="2F827A5E"/>
    <w:rsid w:val="2F9037FD"/>
    <w:rsid w:val="2FB63264"/>
    <w:rsid w:val="2FD1009E"/>
    <w:rsid w:val="2FD61B58"/>
    <w:rsid w:val="2FD63906"/>
    <w:rsid w:val="2FE204FD"/>
    <w:rsid w:val="2FEF49C8"/>
    <w:rsid w:val="2FF3270A"/>
    <w:rsid w:val="2FF67B04"/>
    <w:rsid w:val="2FF7387C"/>
    <w:rsid w:val="300264A9"/>
    <w:rsid w:val="30030473"/>
    <w:rsid w:val="300E30A0"/>
    <w:rsid w:val="30142680"/>
    <w:rsid w:val="30275F10"/>
    <w:rsid w:val="302C1778"/>
    <w:rsid w:val="30395C43"/>
    <w:rsid w:val="305A62E5"/>
    <w:rsid w:val="30662EDC"/>
    <w:rsid w:val="309D4424"/>
    <w:rsid w:val="30A6152A"/>
    <w:rsid w:val="30A6777C"/>
    <w:rsid w:val="30A92DC8"/>
    <w:rsid w:val="30BB2AFC"/>
    <w:rsid w:val="30C55B0E"/>
    <w:rsid w:val="30D836AE"/>
    <w:rsid w:val="30F93D50"/>
    <w:rsid w:val="310D3357"/>
    <w:rsid w:val="31101099"/>
    <w:rsid w:val="31102E48"/>
    <w:rsid w:val="311E5564"/>
    <w:rsid w:val="31216E03"/>
    <w:rsid w:val="312B7C81"/>
    <w:rsid w:val="31327262"/>
    <w:rsid w:val="31327BD3"/>
    <w:rsid w:val="313809BF"/>
    <w:rsid w:val="313F54DB"/>
    <w:rsid w:val="31554CFE"/>
    <w:rsid w:val="315C42DF"/>
    <w:rsid w:val="315E3BB3"/>
    <w:rsid w:val="31660CB9"/>
    <w:rsid w:val="317C04DD"/>
    <w:rsid w:val="317E6003"/>
    <w:rsid w:val="31807FCD"/>
    <w:rsid w:val="318B0720"/>
    <w:rsid w:val="31AA329C"/>
    <w:rsid w:val="31AC0DC2"/>
    <w:rsid w:val="31B71515"/>
    <w:rsid w:val="31B732C3"/>
    <w:rsid w:val="31C003CA"/>
    <w:rsid w:val="31C7024A"/>
    <w:rsid w:val="31DE4CF4"/>
    <w:rsid w:val="31EF0CAF"/>
    <w:rsid w:val="31F87078"/>
    <w:rsid w:val="320A6553"/>
    <w:rsid w:val="320F1351"/>
    <w:rsid w:val="320F30FF"/>
    <w:rsid w:val="32132BEF"/>
    <w:rsid w:val="321E77E6"/>
    <w:rsid w:val="32244CC4"/>
    <w:rsid w:val="322A7F39"/>
    <w:rsid w:val="32427031"/>
    <w:rsid w:val="32496611"/>
    <w:rsid w:val="324F5D5C"/>
    <w:rsid w:val="32560D2E"/>
    <w:rsid w:val="325B6344"/>
    <w:rsid w:val="325D20BC"/>
    <w:rsid w:val="32655415"/>
    <w:rsid w:val="32747406"/>
    <w:rsid w:val="327A0EC0"/>
    <w:rsid w:val="32904240"/>
    <w:rsid w:val="329D695D"/>
    <w:rsid w:val="32AC6BA0"/>
    <w:rsid w:val="32C739DA"/>
    <w:rsid w:val="32C75788"/>
    <w:rsid w:val="32E14A9C"/>
    <w:rsid w:val="32FE389F"/>
    <w:rsid w:val="33030EB6"/>
    <w:rsid w:val="331704BD"/>
    <w:rsid w:val="332130EA"/>
    <w:rsid w:val="33244988"/>
    <w:rsid w:val="33305A23"/>
    <w:rsid w:val="33466FF4"/>
    <w:rsid w:val="336D5094"/>
    <w:rsid w:val="337C2A16"/>
    <w:rsid w:val="33837901"/>
    <w:rsid w:val="338B4A07"/>
    <w:rsid w:val="338B51B6"/>
    <w:rsid w:val="33945FB2"/>
    <w:rsid w:val="339A5F22"/>
    <w:rsid w:val="33A04957"/>
    <w:rsid w:val="33A67A93"/>
    <w:rsid w:val="33BC72B7"/>
    <w:rsid w:val="33C323F3"/>
    <w:rsid w:val="33C57F19"/>
    <w:rsid w:val="33CA5530"/>
    <w:rsid w:val="33D5679F"/>
    <w:rsid w:val="33DB28A6"/>
    <w:rsid w:val="33EC194A"/>
    <w:rsid w:val="33EC51E6"/>
    <w:rsid w:val="33F627C9"/>
    <w:rsid w:val="33FE167D"/>
    <w:rsid w:val="340D7B12"/>
    <w:rsid w:val="34256C0A"/>
    <w:rsid w:val="344572AC"/>
    <w:rsid w:val="347305AD"/>
    <w:rsid w:val="34796F56"/>
    <w:rsid w:val="348F22D5"/>
    <w:rsid w:val="3498710C"/>
    <w:rsid w:val="34991662"/>
    <w:rsid w:val="34A02734"/>
    <w:rsid w:val="34AA5361"/>
    <w:rsid w:val="34C208FD"/>
    <w:rsid w:val="34D03E65"/>
    <w:rsid w:val="34DC2803"/>
    <w:rsid w:val="34E72111"/>
    <w:rsid w:val="34F42637"/>
    <w:rsid w:val="34F571CF"/>
    <w:rsid w:val="350360CB"/>
    <w:rsid w:val="350607E9"/>
    <w:rsid w:val="350E58F0"/>
    <w:rsid w:val="351C625F"/>
    <w:rsid w:val="35284C04"/>
    <w:rsid w:val="35337105"/>
    <w:rsid w:val="35374E47"/>
    <w:rsid w:val="353C0A9C"/>
    <w:rsid w:val="353C420B"/>
    <w:rsid w:val="355A0B35"/>
    <w:rsid w:val="35614329"/>
    <w:rsid w:val="35643762"/>
    <w:rsid w:val="356C2617"/>
    <w:rsid w:val="357C0AAC"/>
    <w:rsid w:val="358856A2"/>
    <w:rsid w:val="35BE6073"/>
    <w:rsid w:val="35DC154A"/>
    <w:rsid w:val="35EC651F"/>
    <w:rsid w:val="360B2F38"/>
    <w:rsid w:val="361433DA"/>
    <w:rsid w:val="361707D4"/>
    <w:rsid w:val="361C0A66"/>
    <w:rsid w:val="3631017C"/>
    <w:rsid w:val="363650FE"/>
    <w:rsid w:val="363B44C3"/>
    <w:rsid w:val="36453593"/>
    <w:rsid w:val="365B4B65"/>
    <w:rsid w:val="36624145"/>
    <w:rsid w:val="36730D18"/>
    <w:rsid w:val="3679288A"/>
    <w:rsid w:val="36910587"/>
    <w:rsid w:val="36963DEF"/>
    <w:rsid w:val="36A06A1C"/>
    <w:rsid w:val="36AA1648"/>
    <w:rsid w:val="36BD4910"/>
    <w:rsid w:val="36C46BAE"/>
    <w:rsid w:val="36CC7811"/>
    <w:rsid w:val="36DB5CA6"/>
    <w:rsid w:val="36E25286"/>
    <w:rsid w:val="36E44B5A"/>
    <w:rsid w:val="36FA25D0"/>
    <w:rsid w:val="370A5E1F"/>
    <w:rsid w:val="37103BA1"/>
    <w:rsid w:val="3710594F"/>
    <w:rsid w:val="37225683"/>
    <w:rsid w:val="3727713D"/>
    <w:rsid w:val="37296A11"/>
    <w:rsid w:val="37335AE2"/>
    <w:rsid w:val="37405B09"/>
    <w:rsid w:val="374B6987"/>
    <w:rsid w:val="375F68D7"/>
    <w:rsid w:val="37677539"/>
    <w:rsid w:val="376B527C"/>
    <w:rsid w:val="376B6F29"/>
    <w:rsid w:val="376C4B50"/>
    <w:rsid w:val="378123A9"/>
    <w:rsid w:val="37895702"/>
    <w:rsid w:val="37920A5A"/>
    <w:rsid w:val="379876F3"/>
    <w:rsid w:val="379C71E3"/>
    <w:rsid w:val="37B54749"/>
    <w:rsid w:val="37BF7375"/>
    <w:rsid w:val="37CC7C6B"/>
    <w:rsid w:val="37CD1A92"/>
    <w:rsid w:val="37DE77FC"/>
    <w:rsid w:val="37EB3CC7"/>
    <w:rsid w:val="380354B4"/>
    <w:rsid w:val="38084878"/>
    <w:rsid w:val="381C47C8"/>
    <w:rsid w:val="38262F51"/>
    <w:rsid w:val="382B0567"/>
    <w:rsid w:val="382F62A9"/>
    <w:rsid w:val="38415FDC"/>
    <w:rsid w:val="38433B03"/>
    <w:rsid w:val="38455ACD"/>
    <w:rsid w:val="38521F98"/>
    <w:rsid w:val="385E6B8E"/>
    <w:rsid w:val="38673C95"/>
    <w:rsid w:val="38743CBC"/>
    <w:rsid w:val="38A071A7"/>
    <w:rsid w:val="38B62526"/>
    <w:rsid w:val="38BE0A7C"/>
    <w:rsid w:val="38C56C0D"/>
    <w:rsid w:val="38C70290"/>
    <w:rsid w:val="38C764E2"/>
    <w:rsid w:val="38CD7870"/>
    <w:rsid w:val="38DD3F57"/>
    <w:rsid w:val="38DE382B"/>
    <w:rsid w:val="38E01351"/>
    <w:rsid w:val="38E075A3"/>
    <w:rsid w:val="38E70932"/>
    <w:rsid w:val="38EC5F48"/>
    <w:rsid w:val="39033292"/>
    <w:rsid w:val="391D5881"/>
    <w:rsid w:val="39282A63"/>
    <w:rsid w:val="39461AFC"/>
    <w:rsid w:val="39475874"/>
    <w:rsid w:val="394C69E7"/>
    <w:rsid w:val="39945C09"/>
    <w:rsid w:val="39AC6891"/>
    <w:rsid w:val="39AD2B38"/>
    <w:rsid w:val="39BC1DBE"/>
    <w:rsid w:val="39BD262D"/>
    <w:rsid w:val="39C26CA9"/>
    <w:rsid w:val="39C42A21"/>
    <w:rsid w:val="39D2422C"/>
    <w:rsid w:val="39D8471E"/>
    <w:rsid w:val="39E6508D"/>
    <w:rsid w:val="39E906DA"/>
    <w:rsid w:val="39E9692C"/>
    <w:rsid w:val="39FF3A59"/>
    <w:rsid w:val="3A0D261A"/>
    <w:rsid w:val="3A1A4D37"/>
    <w:rsid w:val="3A231E3E"/>
    <w:rsid w:val="3A2D05C6"/>
    <w:rsid w:val="3A3F654C"/>
    <w:rsid w:val="3A5B15D7"/>
    <w:rsid w:val="3A5B3385"/>
    <w:rsid w:val="3A5E4C24"/>
    <w:rsid w:val="3A6F6E31"/>
    <w:rsid w:val="3A791A5E"/>
    <w:rsid w:val="3A80103E"/>
    <w:rsid w:val="3A824DB6"/>
    <w:rsid w:val="3A96260F"/>
    <w:rsid w:val="3A970136"/>
    <w:rsid w:val="3AAF722D"/>
    <w:rsid w:val="3AB42A96"/>
    <w:rsid w:val="3ABC02F4"/>
    <w:rsid w:val="3ABC7B9C"/>
    <w:rsid w:val="3AC52EF5"/>
    <w:rsid w:val="3AD13648"/>
    <w:rsid w:val="3AD924FC"/>
    <w:rsid w:val="3AE55345"/>
    <w:rsid w:val="3AE710BD"/>
    <w:rsid w:val="3AF13CEA"/>
    <w:rsid w:val="3AF45588"/>
    <w:rsid w:val="3AF70BD4"/>
    <w:rsid w:val="3B023801"/>
    <w:rsid w:val="3B0A0908"/>
    <w:rsid w:val="3B0E03F8"/>
    <w:rsid w:val="3B1E51EE"/>
    <w:rsid w:val="3B381919"/>
    <w:rsid w:val="3B3F2CA7"/>
    <w:rsid w:val="3B4007CD"/>
    <w:rsid w:val="3B455DE4"/>
    <w:rsid w:val="3B4C0F20"/>
    <w:rsid w:val="3B4E6A46"/>
    <w:rsid w:val="3B5322AF"/>
    <w:rsid w:val="3B5B0E00"/>
    <w:rsid w:val="3B660234"/>
    <w:rsid w:val="3B8561E0"/>
    <w:rsid w:val="3B8763FC"/>
    <w:rsid w:val="3B895CD0"/>
    <w:rsid w:val="3B8D65F9"/>
    <w:rsid w:val="3B977FD2"/>
    <w:rsid w:val="3BA174BE"/>
    <w:rsid w:val="3BA743A8"/>
    <w:rsid w:val="3BB371F1"/>
    <w:rsid w:val="3BBC42F8"/>
    <w:rsid w:val="3BC46D08"/>
    <w:rsid w:val="3BC62A80"/>
    <w:rsid w:val="3BCE5DD9"/>
    <w:rsid w:val="3BDD426E"/>
    <w:rsid w:val="3BE253E0"/>
    <w:rsid w:val="3BEB0739"/>
    <w:rsid w:val="3BF03FA1"/>
    <w:rsid w:val="3C073099"/>
    <w:rsid w:val="3C0812EB"/>
    <w:rsid w:val="3C1063F2"/>
    <w:rsid w:val="3C12216A"/>
    <w:rsid w:val="3C137C90"/>
    <w:rsid w:val="3C1D466B"/>
    <w:rsid w:val="3C21415B"/>
    <w:rsid w:val="3C3025F0"/>
    <w:rsid w:val="3C3C2D43"/>
    <w:rsid w:val="3C3C71E7"/>
    <w:rsid w:val="3C485B8B"/>
    <w:rsid w:val="3C597D99"/>
    <w:rsid w:val="3C5A58BF"/>
    <w:rsid w:val="3C6B187A"/>
    <w:rsid w:val="3C85293C"/>
    <w:rsid w:val="3C97441D"/>
    <w:rsid w:val="3CA0136A"/>
    <w:rsid w:val="3CA60B04"/>
    <w:rsid w:val="3CB21257"/>
    <w:rsid w:val="3CBB45AF"/>
    <w:rsid w:val="3CC5270E"/>
    <w:rsid w:val="3CCA65A0"/>
    <w:rsid w:val="3CCD215A"/>
    <w:rsid w:val="3CD45671"/>
    <w:rsid w:val="3CE07B72"/>
    <w:rsid w:val="3CED04E1"/>
    <w:rsid w:val="3CF655E7"/>
    <w:rsid w:val="3D0C4E0B"/>
    <w:rsid w:val="3D0D46DF"/>
    <w:rsid w:val="3D0F48FB"/>
    <w:rsid w:val="3D2739F3"/>
    <w:rsid w:val="3D3659E4"/>
    <w:rsid w:val="3D4F2F4A"/>
    <w:rsid w:val="3D532A3A"/>
    <w:rsid w:val="3D536596"/>
    <w:rsid w:val="3D5440BC"/>
    <w:rsid w:val="3D654359"/>
    <w:rsid w:val="3D736C38"/>
    <w:rsid w:val="3D740AF0"/>
    <w:rsid w:val="3D7D3613"/>
    <w:rsid w:val="3D8A5D30"/>
    <w:rsid w:val="3D962926"/>
    <w:rsid w:val="3D9D1F07"/>
    <w:rsid w:val="3DC01751"/>
    <w:rsid w:val="3DCC6348"/>
    <w:rsid w:val="3DD60F75"/>
    <w:rsid w:val="3DE43692"/>
    <w:rsid w:val="3DED635A"/>
    <w:rsid w:val="3E021D6A"/>
    <w:rsid w:val="3E0C4997"/>
    <w:rsid w:val="3E0D0E3B"/>
    <w:rsid w:val="3E1000F5"/>
    <w:rsid w:val="3E151A9D"/>
    <w:rsid w:val="3E1877DF"/>
    <w:rsid w:val="3E216694"/>
    <w:rsid w:val="3E23065E"/>
    <w:rsid w:val="3E3310EC"/>
    <w:rsid w:val="3E491747"/>
    <w:rsid w:val="3E497999"/>
    <w:rsid w:val="3E52684D"/>
    <w:rsid w:val="3E546A69"/>
    <w:rsid w:val="3E5755E5"/>
    <w:rsid w:val="3E5A7DF8"/>
    <w:rsid w:val="3E6E11AD"/>
    <w:rsid w:val="3E7E7642"/>
    <w:rsid w:val="3E7F33BB"/>
    <w:rsid w:val="3EB47508"/>
    <w:rsid w:val="3EBF7C5B"/>
    <w:rsid w:val="3EC11C25"/>
    <w:rsid w:val="3ED43706"/>
    <w:rsid w:val="3ED71449"/>
    <w:rsid w:val="3EDA6843"/>
    <w:rsid w:val="3EEA09C3"/>
    <w:rsid w:val="3EED2A1A"/>
    <w:rsid w:val="3EED6576"/>
    <w:rsid w:val="3EF43DA9"/>
    <w:rsid w:val="3EF75647"/>
    <w:rsid w:val="3EFD0EAF"/>
    <w:rsid w:val="3F00274D"/>
    <w:rsid w:val="3F0833B0"/>
    <w:rsid w:val="3F253F62"/>
    <w:rsid w:val="3F373C95"/>
    <w:rsid w:val="3F3E5024"/>
    <w:rsid w:val="3F514D57"/>
    <w:rsid w:val="3F566811"/>
    <w:rsid w:val="3F593C0C"/>
    <w:rsid w:val="3F6031EC"/>
    <w:rsid w:val="3F634A8A"/>
    <w:rsid w:val="3F7C275B"/>
    <w:rsid w:val="3F830C89"/>
    <w:rsid w:val="3F9904AC"/>
    <w:rsid w:val="3FA044BA"/>
    <w:rsid w:val="3FAA4467"/>
    <w:rsid w:val="3FC90D91"/>
    <w:rsid w:val="3FD55759"/>
    <w:rsid w:val="3FDD65EB"/>
    <w:rsid w:val="3FE21E53"/>
    <w:rsid w:val="3FE536F1"/>
    <w:rsid w:val="3FFF2A05"/>
    <w:rsid w:val="40026051"/>
    <w:rsid w:val="401D10DD"/>
    <w:rsid w:val="402227B3"/>
    <w:rsid w:val="40302EF5"/>
    <w:rsid w:val="40384169"/>
    <w:rsid w:val="403E177F"/>
    <w:rsid w:val="40416B7A"/>
    <w:rsid w:val="40442B0E"/>
    <w:rsid w:val="40694322"/>
    <w:rsid w:val="406B3BF6"/>
    <w:rsid w:val="406D5BC1"/>
    <w:rsid w:val="407D392A"/>
    <w:rsid w:val="40880C4C"/>
    <w:rsid w:val="409273D5"/>
    <w:rsid w:val="409475F1"/>
    <w:rsid w:val="40A67324"/>
    <w:rsid w:val="40A84E4B"/>
    <w:rsid w:val="40AF29F5"/>
    <w:rsid w:val="40B27A77"/>
    <w:rsid w:val="40D043A1"/>
    <w:rsid w:val="40D20C01"/>
    <w:rsid w:val="40D53766"/>
    <w:rsid w:val="40E816EB"/>
    <w:rsid w:val="40F41E3E"/>
    <w:rsid w:val="410D1152"/>
    <w:rsid w:val="410F6C78"/>
    <w:rsid w:val="411B77D6"/>
    <w:rsid w:val="411D6D85"/>
    <w:rsid w:val="41250249"/>
    <w:rsid w:val="41306BEE"/>
    <w:rsid w:val="414032D5"/>
    <w:rsid w:val="41524DB6"/>
    <w:rsid w:val="41614FF9"/>
    <w:rsid w:val="41650F8E"/>
    <w:rsid w:val="416F7716"/>
    <w:rsid w:val="41764F49"/>
    <w:rsid w:val="418705C4"/>
    <w:rsid w:val="41874A60"/>
    <w:rsid w:val="418C02C8"/>
    <w:rsid w:val="41931657"/>
    <w:rsid w:val="419D24D5"/>
    <w:rsid w:val="41A43864"/>
    <w:rsid w:val="41A5138A"/>
    <w:rsid w:val="41BB0BAE"/>
    <w:rsid w:val="41C77552"/>
    <w:rsid w:val="41DF489C"/>
    <w:rsid w:val="41DF581D"/>
    <w:rsid w:val="41FA7928"/>
    <w:rsid w:val="41FF4F3E"/>
    <w:rsid w:val="42186000"/>
    <w:rsid w:val="421D53C4"/>
    <w:rsid w:val="42220C2D"/>
    <w:rsid w:val="42291FBB"/>
    <w:rsid w:val="425A3F23"/>
    <w:rsid w:val="42674891"/>
    <w:rsid w:val="426E3E72"/>
    <w:rsid w:val="428471F1"/>
    <w:rsid w:val="42860687"/>
    <w:rsid w:val="428B4A24"/>
    <w:rsid w:val="42976F25"/>
    <w:rsid w:val="42AC4C0A"/>
    <w:rsid w:val="42AD499A"/>
    <w:rsid w:val="42C27D1A"/>
    <w:rsid w:val="42C41750"/>
    <w:rsid w:val="42C910A8"/>
    <w:rsid w:val="42DF08CC"/>
    <w:rsid w:val="42DF267A"/>
    <w:rsid w:val="42DF6B1E"/>
    <w:rsid w:val="42E12896"/>
    <w:rsid w:val="42E163F2"/>
    <w:rsid w:val="42E36204"/>
    <w:rsid w:val="42E3762A"/>
    <w:rsid w:val="42F3082F"/>
    <w:rsid w:val="42F44377"/>
    <w:rsid w:val="42F75C15"/>
    <w:rsid w:val="42F86EFF"/>
    <w:rsid w:val="43120CA1"/>
    <w:rsid w:val="43217136"/>
    <w:rsid w:val="43282273"/>
    <w:rsid w:val="43346E69"/>
    <w:rsid w:val="43374264"/>
    <w:rsid w:val="433B1FA6"/>
    <w:rsid w:val="43430E5B"/>
    <w:rsid w:val="434A21E9"/>
    <w:rsid w:val="43560B8E"/>
    <w:rsid w:val="435968D0"/>
    <w:rsid w:val="436808C1"/>
    <w:rsid w:val="436F1C50"/>
    <w:rsid w:val="437C611B"/>
    <w:rsid w:val="43994F1E"/>
    <w:rsid w:val="43A15B81"/>
    <w:rsid w:val="43AD2778"/>
    <w:rsid w:val="43B12268"/>
    <w:rsid w:val="43C33D49"/>
    <w:rsid w:val="43C7383A"/>
    <w:rsid w:val="43F32881"/>
    <w:rsid w:val="43FB34E3"/>
    <w:rsid w:val="441427F7"/>
    <w:rsid w:val="4420119C"/>
    <w:rsid w:val="44330ECF"/>
    <w:rsid w:val="44357152"/>
    <w:rsid w:val="443F6F60"/>
    <w:rsid w:val="44421112"/>
    <w:rsid w:val="444A7FC7"/>
    <w:rsid w:val="44507CD3"/>
    <w:rsid w:val="446077EA"/>
    <w:rsid w:val="44692B43"/>
    <w:rsid w:val="446A2417"/>
    <w:rsid w:val="447137A5"/>
    <w:rsid w:val="447339C1"/>
    <w:rsid w:val="447F5EC2"/>
    <w:rsid w:val="44915BF6"/>
    <w:rsid w:val="44957494"/>
    <w:rsid w:val="44B244EA"/>
    <w:rsid w:val="44B85878"/>
    <w:rsid w:val="44BF2763"/>
    <w:rsid w:val="44C304A5"/>
    <w:rsid w:val="44D02BC2"/>
    <w:rsid w:val="44E305FF"/>
    <w:rsid w:val="44F05012"/>
    <w:rsid w:val="44F3065E"/>
    <w:rsid w:val="44FF7003"/>
    <w:rsid w:val="45181E73"/>
    <w:rsid w:val="452A22D2"/>
    <w:rsid w:val="452D591E"/>
    <w:rsid w:val="454315E6"/>
    <w:rsid w:val="454B049A"/>
    <w:rsid w:val="454E4F88"/>
    <w:rsid w:val="4550785F"/>
    <w:rsid w:val="457277D5"/>
    <w:rsid w:val="45763769"/>
    <w:rsid w:val="4597548E"/>
    <w:rsid w:val="45A04342"/>
    <w:rsid w:val="45A35BE1"/>
    <w:rsid w:val="45A51959"/>
    <w:rsid w:val="45AF27D7"/>
    <w:rsid w:val="45B002FD"/>
    <w:rsid w:val="45B46040"/>
    <w:rsid w:val="45BB5620"/>
    <w:rsid w:val="45BD3146"/>
    <w:rsid w:val="45C02C36"/>
    <w:rsid w:val="45C67B21"/>
    <w:rsid w:val="45D97854"/>
    <w:rsid w:val="45E00BE3"/>
    <w:rsid w:val="45E2495B"/>
    <w:rsid w:val="45E4138A"/>
    <w:rsid w:val="45F4468E"/>
    <w:rsid w:val="46004DE1"/>
    <w:rsid w:val="46020B59"/>
    <w:rsid w:val="46050649"/>
    <w:rsid w:val="460F14C8"/>
    <w:rsid w:val="46132D66"/>
    <w:rsid w:val="463351B6"/>
    <w:rsid w:val="463418A3"/>
    <w:rsid w:val="46492C2C"/>
    <w:rsid w:val="4674757D"/>
    <w:rsid w:val="467A1037"/>
    <w:rsid w:val="467B351B"/>
    <w:rsid w:val="467C4DAF"/>
    <w:rsid w:val="467D0B27"/>
    <w:rsid w:val="467F664E"/>
    <w:rsid w:val="468A6DA0"/>
    <w:rsid w:val="469F0A9E"/>
    <w:rsid w:val="46A26BC0"/>
    <w:rsid w:val="46AA2F9F"/>
    <w:rsid w:val="46B502C1"/>
    <w:rsid w:val="46C6602A"/>
    <w:rsid w:val="46D149CF"/>
    <w:rsid w:val="46DA7D28"/>
    <w:rsid w:val="46EE10DD"/>
    <w:rsid w:val="46F04F57"/>
    <w:rsid w:val="470B7EE1"/>
    <w:rsid w:val="471843AC"/>
    <w:rsid w:val="47240FA3"/>
    <w:rsid w:val="4729480B"/>
    <w:rsid w:val="472B40E0"/>
    <w:rsid w:val="475A6773"/>
    <w:rsid w:val="47685334"/>
    <w:rsid w:val="476B4E24"/>
    <w:rsid w:val="47737835"/>
    <w:rsid w:val="47743CD8"/>
    <w:rsid w:val="47857C94"/>
    <w:rsid w:val="4799373F"/>
    <w:rsid w:val="479A3013"/>
    <w:rsid w:val="47AF6ABF"/>
    <w:rsid w:val="47B16CDB"/>
    <w:rsid w:val="47C6205A"/>
    <w:rsid w:val="47C63E08"/>
    <w:rsid w:val="47C87B80"/>
    <w:rsid w:val="47CB141F"/>
    <w:rsid w:val="47E66258"/>
    <w:rsid w:val="47FB1D04"/>
    <w:rsid w:val="48194880"/>
    <w:rsid w:val="481E1E96"/>
    <w:rsid w:val="482C45B3"/>
    <w:rsid w:val="484418FD"/>
    <w:rsid w:val="484F2050"/>
    <w:rsid w:val="48621D83"/>
    <w:rsid w:val="48693111"/>
    <w:rsid w:val="4876582E"/>
    <w:rsid w:val="487D6BBD"/>
    <w:rsid w:val="488241D3"/>
    <w:rsid w:val="48853CC3"/>
    <w:rsid w:val="48877A3B"/>
    <w:rsid w:val="488A3088"/>
    <w:rsid w:val="48981C49"/>
    <w:rsid w:val="48A91760"/>
    <w:rsid w:val="48AB570C"/>
    <w:rsid w:val="48B56357"/>
    <w:rsid w:val="48BB02CE"/>
    <w:rsid w:val="48C4659A"/>
    <w:rsid w:val="48CB2695"/>
    <w:rsid w:val="48D10CB7"/>
    <w:rsid w:val="48D83C9E"/>
    <w:rsid w:val="48DA5DBD"/>
    <w:rsid w:val="48F350D1"/>
    <w:rsid w:val="48FF3A76"/>
    <w:rsid w:val="490177EE"/>
    <w:rsid w:val="49044BE8"/>
    <w:rsid w:val="490948F4"/>
    <w:rsid w:val="49155047"/>
    <w:rsid w:val="491A440C"/>
    <w:rsid w:val="491D3EFC"/>
    <w:rsid w:val="491F7C74"/>
    <w:rsid w:val="49331890"/>
    <w:rsid w:val="49373210"/>
    <w:rsid w:val="49437E06"/>
    <w:rsid w:val="49470F79"/>
    <w:rsid w:val="4953791E"/>
    <w:rsid w:val="495913D8"/>
    <w:rsid w:val="495A0CAC"/>
    <w:rsid w:val="495E76CE"/>
    <w:rsid w:val="49605B84"/>
    <w:rsid w:val="496B4713"/>
    <w:rsid w:val="496D09DF"/>
    <w:rsid w:val="497004D0"/>
    <w:rsid w:val="49845D29"/>
    <w:rsid w:val="49A81A17"/>
    <w:rsid w:val="49CB6FEF"/>
    <w:rsid w:val="49ED7D72"/>
    <w:rsid w:val="49F70BF1"/>
    <w:rsid w:val="4A1B48DF"/>
    <w:rsid w:val="4A2F2139"/>
    <w:rsid w:val="4A331C29"/>
    <w:rsid w:val="4A34774F"/>
    <w:rsid w:val="4A3E237C"/>
    <w:rsid w:val="4A49144C"/>
    <w:rsid w:val="4A5676C5"/>
    <w:rsid w:val="4A6C513B"/>
    <w:rsid w:val="4A712751"/>
    <w:rsid w:val="4A757FD0"/>
    <w:rsid w:val="4A7B35D0"/>
    <w:rsid w:val="4A857FAB"/>
    <w:rsid w:val="4A881849"/>
    <w:rsid w:val="4A8835F7"/>
    <w:rsid w:val="4A8A2D61"/>
    <w:rsid w:val="4A8C758B"/>
    <w:rsid w:val="4A9A1CA8"/>
    <w:rsid w:val="4AA5064D"/>
    <w:rsid w:val="4AB32D6A"/>
    <w:rsid w:val="4AC26B09"/>
    <w:rsid w:val="4AC40AD3"/>
    <w:rsid w:val="4ACA1E61"/>
    <w:rsid w:val="4ACB00B3"/>
    <w:rsid w:val="4AD36F68"/>
    <w:rsid w:val="4AD4683C"/>
    <w:rsid w:val="4AD8632C"/>
    <w:rsid w:val="4ADF6F8E"/>
    <w:rsid w:val="4AE051E1"/>
    <w:rsid w:val="4AE271AB"/>
    <w:rsid w:val="4AEF3676"/>
    <w:rsid w:val="4B076144"/>
    <w:rsid w:val="4B0E7FA0"/>
    <w:rsid w:val="4B101F6A"/>
    <w:rsid w:val="4B117A90"/>
    <w:rsid w:val="4B1530DD"/>
    <w:rsid w:val="4B1A06F3"/>
    <w:rsid w:val="4B213100"/>
    <w:rsid w:val="4B2477C4"/>
    <w:rsid w:val="4B272E10"/>
    <w:rsid w:val="4B3C3949"/>
    <w:rsid w:val="4B3D6AD7"/>
    <w:rsid w:val="4B475260"/>
    <w:rsid w:val="4B517E8D"/>
    <w:rsid w:val="4B577B99"/>
    <w:rsid w:val="4B5D2CD5"/>
    <w:rsid w:val="4B6776B0"/>
    <w:rsid w:val="4B7D0C82"/>
    <w:rsid w:val="4B871B00"/>
    <w:rsid w:val="4B8A1D1C"/>
    <w:rsid w:val="4B9761E7"/>
    <w:rsid w:val="4B9C55AC"/>
    <w:rsid w:val="4BAC7D68"/>
    <w:rsid w:val="4BC9785A"/>
    <w:rsid w:val="4BD72A88"/>
    <w:rsid w:val="4BE60F1D"/>
    <w:rsid w:val="4BE807F1"/>
    <w:rsid w:val="4BF2341E"/>
    <w:rsid w:val="4BF278C2"/>
    <w:rsid w:val="4BF70A34"/>
    <w:rsid w:val="4BFC429C"/>
    <w:rsid w:val="4C07336D"/>
    <w:rsid w:val="4C0849EF"/>
    <w:rsid w:val="4C0D2006"/>
    <w:rsid w:val="4C0F5D7E"/>
    <w:rsid w:val="4C15535E"/>
    <w:rsid w:val="4C172E84"/>
    <w:rsid w:val="4C1930A0"/>
    <w:rsid w:val="4C211F55"/>
    <w:rsid w:val="4C2D4456"/>
    <w:rsid w:val="4C51283A"/>
    <w:rsid w:val="4C516396"/>
    <w:rsid w:val="4C52210E"/>
    <w:rsid w:val="4C5440D8"/>
    <w:rsid w:val="4C597847"/>
    <w:rsid w:val="4C880433"/>
    <w:rsid w:val="4C9269AF"/>
    <w:rsid w:val="4C9A2FAF"/>
    <w:rsid w:val="4C9B5863"/>
    <w:rsid w:val="4CCA6149"/>
    <w:rsid w:val="4CCC0113"/>
    <w:rsid w:val="4CD64AED"/>
    <w:rsid w:val="4CD6689C"/>
    <w:rsid w:val="4CD86AB8"/>
    <w:rsid w:val="4CDA19A5"/>
    <w:rsid w:val="4CDD7C2A"/>
    <w:rsid w:val="4CDE39A2"/>
    <w:rsid w:val="4CEA2347"/>
    <w:rsid w:val="4CEF795D"/>
    <w:rsid w:val="4D292E6F"/>
    <w:rsid w:val="4D2B4E39"/>
    <w:rsid w:val="4D333CEE"/>
    <w:rsid w:val="4D4216F4"/>
    <w:rsid w:val="4D4D1254"/>
    <w:rsid w:val="4D4E6D7A"/>
    <w:rsid w:val="4D532CB5"/>
    <w:rsid w:val="4D620E29"/>
    <w:rsid w:val="4D662315"/>
    <w:rsid w:val="4D862070"/>
    <w:rsid w:val="4D926C66"/>
    <w:rsid w:val="4D970721"/>
    <w:rsid w:val="4DC808DA"/>
    <w:rsid w:val="4DCE3A17"/>
    <w:rsid w:val="4DD23507"/>
    <w:rsid w:val="4DD51249"/>
    <w:rsid w:val="4DDA23BB"/>
    <w:rsid w:val="4DE35714"/>
    <w:rsid w:val="4DFE254E"/>
    <w:rsid w:val="4DFF1E22"/>
    <w:rsid w:val="4E127DA7"/>
    <w:rsid w:val="4E231FB4"/>
    <w:rsid w:val="4E263853"/>
    <w:rsid w:val="4E375A60"/>
    <w:rsid w:val="4E3A10AC"/>
    <w:rsid w:val="4E3C6BD2"/>
    <w:rsid w:val="4E4168DE"/>
    <w:rsid w:val="4E4361B3"/>
    <w:rsid w:val="4E437F61"/>
    <w:rsid w:val="4E453CD9"/>
    <w:rsid w:val="4E466737"/>
    <w:rsid w:val="4E4C150B"/>
    <w:rsid w:val="4E4F4B57"/>
    <w:rsid w:val="4E5B34FC"/>
    <w:rsid w:val="4E5E4D9B"/>
    <w:rsid w:val="4E683E6B"/>
    <w:rsid w:val="4E6A373F"/>
    <w:rsid w:val="4E742810"/>
    <w:rsid w:val="4E830CA5"/>
    <w:rsid w:val="4E9B1B4B"/>
    <w:rsid w:val="4EA3231F"/>
    <w:rsid w:val="4EA76741"/>
    <w:rsid w:val="4EAF3848"/>
    <w:rsid w:val="4EB15812"/>
    <w:rsid w:val="4EC015B1"/>
    <w:rsid w:val="4EC866B8"/>
    <w:rsid w:val="4ECD1F20"/>
    <w:rsid w:val="4ECE0172"/>
    <w:rsid w:val="4ECF5C98"/>
    <w:rsid w:val="4EEF633A"/>
    <w:rsid w:val="4EF43951"/>
    <w:rsid w:val="4EFC3A63"/>
    <w:rsid w:val="4EFE032C"/>
    <w:rsid w:val="4F18319B"/>
    <w:rsid w:val="4F234726"/>
    <w:rsid w:val="4F42646A"/>
    <w:rsid w:val="4F5368C9"/>
    <w:rsid w:val="4F697E9B"/>
    <w:rsid w:val="4F6B59C1"/>
    <w:rsid w:val="4F6E54B1"/>
    <w:rsid w:val="4F732AC8"/>
    <w:rsid w:val="4F7417D5"/>
    <w:rsid w:val="4F7505EE"/>
    <w:rsid w:val="4F8B6063"/>
    <w:rsid w:val="4F8E345D"/>
    <w:rsid w:val="4F912F4E"/>
    <w:rsid w:val="4F9A62A6"/>
    <w:rsid w:val="4FA9473B"/>
    <w:rsid w:val="4FC13833"/>
    <w:rsid w:val="4FD8709E"/>
    <w:rsid w:val="4FDD5DBB"/>
    <w:rsid w:val="4FEE65F2"/>
    <w:rsid w:val="4FF260E2"/>
    <w:rsid w:val="50096F88"/>
    <w:rsid w:val="500D4CCA"/>
    <w:rsid w:val="50151DD1"/>
    <w:rsid w:val="50175B49"/>
    <w:rsid w:val="501A73E7"/>
    <w:rsid w:val="50373AF5"/>
    <w:rsid w:val="50447FC0"/>
    <w:rsid w:val="504B134F"/>
    <w:rsid w:val="50506965"/>
    <w:rsid w:val="505521CD"/>
    <w:rsid w:val="50650662"/>
    <w:rsid w:val="5066262C"/>
    <w:rsid w:val="506A3ECB"/>
    <w:rsid w:val="506D7517"/>
    <w:rsid w:val="50772144"/>
    <w:rsid w:val="50811214"/>
    <w:rsid w:val="50850D04"/>
    <w:rsid w:val="508A00C9"/>
    <w:rsid w:val="50964CC0"/>
    <w:rsid w:val="5099655E"/>
    <w:rsid w:val="50B138A7"/>
    <w:rsid w:val="50C51101"/>
    <w:rsid w:val="50C730CB"/>
    <w:rsid w:val="50D62EF6"/>
    <w:rsid w:val="50EE68AA"/>
    <w:rsid w:val="50F419E6"/>
    <w:rsid w:val="50FB0FC7"/>
    <w:rsid w:val="510D6B47"/>
    <w:rsid w:val="512F6EC2"/>
    <w:rsid w:val="5139564B"/>
    <w:rsid w:val="51406789"/>
    <w:rsid w:val="51595CED"/>
    <w:rsid w:val="51600E2A"/>
    <w:rsid w:val="516B68A8"/>
    <w:rsid w:val="516C77CE"/>
    <w:rsid w:val="51823496"/>
    <w:rsid w:val="519B00B4"/>
    <w:rsid w:val="519C0619"/>
    <w:rsid w:val="51A742B0"/>
    <w:rsid w:val="51A927D1"/>
    <w:rsid w:val="51AE7DE7"/>
    <w:rsid w:val="51AF590D"/>
    <w:rsid w:val="51DD247A"/>
    <w:rsid w:val="51E41A5B"/>
    <w:rsid w:val="51EB2DE9"/>
    <w:rsid w:val="51F872B4"/>
    <w:rsid w:val="520B5239"/>
    <w:rsid w:val="520E4D2A"/>
    <w:rsid w:val="52285DEB"/>
    <w:rsid w:val="523302EC"/>
    <w:rsid w:val="52432C25"/>
    <w:rsid w:val="525A1D1D"/>
    <w:rsid w:val="52770B21"/>
    <w:rsid w:val="5277467D"/>
    <w:rsid w:val="527C1C93"/>
    <w:rsid w:val="528B0128"/>
    <w:rsid w:val="52A5743C"/>
    <w:rsid w:val="52CF44B9"/>
    <w:rsid w:val="52D153BA"/>
    <w:rsid w:val="52D7336D"/>
    <w:rsid w:val="52FC2DD4"/>
    <w:rsid w:val="530A729F"/>
    <w:rsid w:val="530D4FE1"/>
    <w:rsid w:val="532C36B9"/>
    <w:rsid w:val="532C5467"/>
    <w:rsid w:val="533E519B"/>
    <w:rsid w:val="534C78B7"/>
    <w:rsid w:val="534E1882"/>
    <w:rsid w:val="53511372"/>
    <w:rsid w:val="53566988"/>
    <w:rsid w:val="536410A5"/>
    <w:rsid w:val="53672943"/>
    <w:rsid w:val="536746F1"/>
    <w:rsid w:val="537961D3"/>
    <w:rsid w:val="539F032F"/>
    <w:rsid w:val="53AF7E46"/>
    <w:rsid w:val="53B8319F"/>
    <w:rsid w:val="53B86CFB"/>
    <w:rsid w:val="53C02053"/>
    <w:rsid w:val="53CC09F8"/>
    <w:rsid w:val="53CE651E"/>
    <w:rsid w:val="53D55AFF"/>
    <w:rsid w:val="53E83D83"/>
    <w:rsid w:val="53F71F19"/>
    <w:rsid w:val="540006A2"/>
    <w:rsid w:val="5400188B"/>
    <w:rsid w:val="540208BE"/>
    <w:rsid w:val="540B1521"/>
    <w:rsid w:val="540E1011"/>
    <w:rsid w:val="54106B37"/>
    <w:rsid w:val="5414167E"/>
    <w:rsid w:val="54183C3E"/>
    <w:rsid w:val="541A5C08"/>
    <w:rsid w:val="54216F96"/>
    <w:rsid w:val="542F6F11"/>
    <w:rsid w:val="54492049"/>
    <w:rsid w:val="54493DF7"/>
    <w:rsid w:val="5455279C"/>
    <w:rsid w:val="545C1D7C"/>
    <w:rsid w:val="54662C46"/>
    <w:rsid w:val="54921C42"/>
    <w:rsid w:val="54931516"/>
    <w:rsid w:val="54947768"/>
    <w:rsid w:val="5495703C"/>
    <w:rsid w:val="54AD25D8"/>
    <w:rsid w:val="54CD4A28"/>
    <w:rsid w:val="54D44008"/>
    <w:rsid w:val="54D47B64"/>
    <w:rsid w:val="54D933CD"/>
    <w:rsid w:val="54D97871"/>
    <w:rsid w:val="54E2218F"/>
    <w:rsid w:val="54F2448F"/>
    <w:rsid w:val="54FD69B2"/>
    <w:rsid w:val="55102B67"/>
    <w:rsid w:val="55144405"/>
    <w:rsid w:val="553E76D4"/>
    <w:rsid w:val="55562519"/>
    <w:rsid w:val="555B0286"/>
    <w:rsid w:val="556122DB"/>
    <w:rsid w:val="55654C60"/>
    <w:rsid w:val="556D1D67"/>
    <w:rsid w:val="557355CF"/>
    <w:rsid w:val="557B4484"/>
    <w:rsid w:val="55823A64"/>
    <w:rsid w:val="559612BE"/>
    <w:rsid w:val="55990DAE"/>
    <w:rsid w:val="55B300C2"/>
    <w:rsid w:val="55C40DE3"/>
    <w:rsid w:val="55CA70DE"/>
    <w:rsid w:val="55D3606E"/>
    <w:rsid w:val="55D87B28"/>
    <w:rsid w:val="55DA38A0"/>
    <w:rsid w:val="55DC3FD5"/>
    <w:rsid w:val="55F54236"/>
    <w:rsid w:val="55FB55C5"/>
    <w:rsid w:val="56066443"/>
    <w:rsid w:val="561A3C9D"/>
    <w:rsid w:val="561B7A15"/>
    <w:rsid w:val="562C1C22"/>
    <w:rsid w:val="56301712"/>
    <w:rsid w:val="563C1E65"/>
    <w:rsid w:val="56424FA2"/>
    <w:rsid w:val="56431446"/>
    <w:rsid w:val="564A085F"/>
    <w:rsid w:val="565B11B7"/>
    <w:rsid w:val="56721A62"/>
    <w:rsid w:val="5684380C"/>
    <w:rsid w:val="568D0913"/>
    <w:rsid w:val="56921A85"/>
    <w:rsid w:val="56927CD7"/>
    <w:rsid w:val="56982E14"/>
    <w:rsid w:val="569C2904"/>
    <w:rsid w:val="56B922C5"/>
    <w:rsid w:val="56C1236A"/>
    <w:rsid w:val="56C232D8"/>
    <w:rsid w:val="56C34335"/>
    <w:rsid w:val="56D24578"/>
    <w:rsid w:val="56D55E16"/>
    <w:rsid w:val="56E61DD1"/>
    <w:rsid w:val="56ED13B1"/>
    <w:rsid w:val="56ED7603"/>
    <w:rsid w:val="56F049FE"/>
    <w:rsid w:val="57201787"/>
    <w:rsid w:val="572A6162"/>
    <w:rsid w:val="572F5526"/>
    <w:rsid w:val="57462870"/>
    <w:rsid w:val="574A6804"/>
    <w:rsid w:val="574B7E86"/>
    <w:rsid w:val="57642A17"/>
    <w:rsid w:val="577218B7"/>
    <w:rsid w:val="577E64AD"/>
    <w:rsid w:val="579161E1"/>
    <w:rsid w:val="579932E7"/>
    <w:rsid w:val="57A35F14"/>
    <w:rsid w:val="57A44166"/>
    <w:rsid w:val="57A8352A"/>
    <w:rsid w:val="57B36157"/>
    <w:rsid w:val="57C33EC0"/>
    <w:rsid w:val="57C57C38"/>
    <w:rsid w:val="57D12A81"/>
    <w:rsid w:val="57E91B79"/>
    <w:rsid w:val="58075A05"/>
    <w:rsid w:val="58366D88"/>
    <w:rsid w:val="585330DD"/>
    <w:rsid w:val="585B234B"/>
    <w:rsid w:val="5866766D"/>
    <w:rsid w:val="58676F42"/>
    <w:rsid w:val="58773629"/>
    <w:rsid w:val="5898534D"/>
    <w:rsid w:val="589F0489"/>
    <w:rsid w:val="58B10670"/>
    <w:rsid w:val="58B303FF"/>
    <w:rsid w:val="58D345D7"/>
    <w:rsid w:val="58DA3BB7"/>
    <w:rsid w:val="58EF7663"/>
    <w:rsid w:val="59030A18"/>
    <w:rsid w:val="59047CDB"/>
    <w:rsid w:val="590A624B"/>
    <w:rsid w:val="59352B9C"/>
    <w:rsid w:val="59374B66"/>
    <w:rsid w:val="59561490"/>
    <w:rsid w:val="595B0854"/>
    <w:rsid w:val="596D4A2C"/>
    <w:rsid w:val="597970A5"/>
    <w:rsid w:val="59883613"/>
    <w:rsid w:val="5991071A"/>
    <w:rsid w:val="599C2C1B"/>
    <w:rsid w:val="59AC10B0"/>
    <w:rsid w:val="59B9557B"/>
    <w:rsid w:val="59BE7035"/>
    <w:rsid w:val="59C04B5B"/>
    <w:rsid w:val="59C77C98"/>
    <w:rsid w:val="59D10B16"/>
    <w:rsid w:val="59D95C1D"/>
    <w:rsid w:val="59F20A8D"/>
    <w:rsid w:val="59F91E1B"/>
    <w:rsid w:val="5A105AE3"/>
    <w:rsid w:val="5A1530F9"/>
    <w:rsid w:val="5A455061"/>
    <w:rsid w:val="5A494B51"/>
    <w:rsid w:val="5A504131"/>
    <w:rsid w:val="5A56101C"/>
    <w:rsid w:val="5A5B4884"/>
    <w:rsid w:val="5A5F25C6"/>
    <w:rsid w:val="5A6279C1"/>
    <w:rsid w:val="5A673229"/>
    <w:rsid w:val="5A755946"/>
    <w:rsid w:val="5A7871E4"/>
    <w:rsid w:val="5A7C17A6"/>
    <w:rsid w:val="5A9658BC"/>
    <w:rsid w:val="5A9A1850"/>
    <w:rsid w:val="5A9B2ED2"/>
    <w:rsid w:val="5AA91A93"/>
    <w:rsid w:val="5AB521E6"/>
    <w:rsid w:val="5AB87F28"/>
    <w:rsid w:val="5ABD72ED"/>
    <w:rsid w:val="5AC643F3"/>
    <w:rsid w:val="5AC95E9F"/>
    <w:rsid w:val="5ADA3657"/>
    <w:rsid w:val="5ADF7263"/>
    <w:rsid w:val="5AE20B01"/>
    <w:rsid w:val="5AE900E2"/>
    <w:rsid w:val="5AFA22EF"/>
    <w:rsid w:val="5B0B44FC"/>
    <w:rsid w:val="5B0C0DFC"/>
    <w:rsid w:val="5B10566E"/>
    <w:rsid w:val="5B2829B8"/>
    <w:rsid w:val="5B2D6220"/>
    <w:rsid w:val="5B321A89"/>
    <w:rsid w:val="5B4377F2"/>
    <w:rsid w:val="5B445318"/>
    <w:rsid w:val="5B527A35"/>
    <w:rsid w:val="5B57329D"/>
    <w:rsid w:val="5B7E4CCE"/>
    <w:rsid w:val="5B8147BE"/>
    <w:rsid w:val="5B863B83"/>
    <w:rsid w:val="5B8C73EB"/>
    <w:rsid w:val="5B9518A8"/>
    <w:rsid w:val="5BA200E5"/>
    <w:rsid w:val="5BA54009"/>
    <w:rsid w:val="5BBF0F6C"/>
    <w:rsid w:val="5BCA3A6F"/>
    <w:rsid w:val="5BE32D83"/>
    <w:rsid w:val="5BE74621"/>
    <w:rsid w:val="5BEA4111"/>
    <w:rsid w:val="5C007491"/>
    <w:rsid w:val="5C180C7F"/>
    <w:rsid w:val="5C1F025F"/>
    <w:rsid w:val="5C232887"/>
    <w:rsid w:val="5C31281E"/>
    <w:rsid w:val="5C4001D5"/>
    <w:rsid w:val="5C4F0418"/>
    <w:rsid w:val="5C5872CD"/>
    <w:rsid w:val="5C693288"/>
    <w:rsid w:val="5C6E4D42"/>
    <w:rsid w:val="5C71038F"/>
    <w:rsid w:val="5C797243"/>
    <w:rsid w:val="5C82434A"/>
    <w:rsid w:val="5C8A1451"/>
    <w:rsid w:val="5C9347A9"/>
    <w:rsid w:val="5C9C18B0"/>
    <w:rsid w:val="5CA50038"/>
    <w:rsid w:val="5CB169DD"/>
    <w:rsid w:val="5CB62246"/>
    <w:rsid w:val="5CBA3AE4"/>
    <w:rsid w:val="5CDA23D8"/>
    <w:rsid w:val="5CDF4DD6"/>
    <w:rsid w:val="5CE943C9"/>
    <w:rsid w:val="5CEB0141"/>
    <w:rsid w:val="5CFA4828"/>
    <w:rsid w:val="5CFA65D6"/>
    <w:rsid w:val="5CFB5EAA"/>
    <w:rsid w:val="5CFD7E74"/>
    <w:rsid w:val="5D017965"/>
    <w:rsid w:val="5D072AA1"/>
    <w:rsid w:val="5D0905C7"/>
    <w:rsid w:val="5D121B72"/>
    <w:rsid w:val="5D1458EA"/>
    <w:rsid w:val="5D156F6C"/>
    <w:rsid w:val="5D1E0517"/>
    <w:rsid w:val="5D2D69AC"/>
    <w:rsid w:val="5D35760E"/>
    <w:rsid w:val="5D3715D8"/>
    <w:rsid w:val="5D373386"/>
    <w:rsid w:val="5D380AED"/>
    <w:rsid w:val="5D386825"/>
    <w:rsid w:val="5D4C6846"/>
    <w:rsid w:val="5D4F6922"/>
    <w:rsid w:val="5D577585"/>
    <w:rsid w:val="5D681792"/>
    <w:rsid w:val="5D6F0D72"/>
    <w:rsid w:val="5D8440F2"/>
    <w:rsid w:val="5DA12EF6"/>
    <w:rsid w:val="5DA6050C"/>
    <w:rsid w:val="5DAB5B22"/>
    <w:rsid w:val="5DAD3649"/>
    <w:rsid w:val="5DB20C5F"/>
    <w:rsid w:val="5DBE5856"/>
    <w:rsid w:val="5DBF512A"/>
    <w:rsid w:val="5DC82230"/>
    <w:rsid w:val="5DD92690"/>
    <w:rsid w:val="5DDB6408"/>
    <w:rsid w:val="5DE352BC"/>
    <w:rsid w:val="5DEA03F9"/>
    <w:rsid w:val="5DEA21A7"/>
    <w:rsid w:val="5DFD637E"/>
    <w:rsid w:val="5E0314BA"/>
    <w:rsid w:val="5E055233"/>
    <w:rsid w:val="5E1C257C"/>
    <w:rsid w:val="5E1D07CE"/>
    <w:rsid w:val="5E3C677A"/>
    <w:rsid w:val="5E3E24F3"/>
    <w:rsid w:val="5E420235"/>
    <w:rsid w:val="5E421FE3"/>
    <w:rsid w:val="5E453881"/>
    <w:rsid w:val="5E483371"/>
    <w:rsid w:val="5E543AC4"/>
    <w:rsid w:val="5E5D4F9F"/>
    <w:rsid w:val="5E6261E1"/>
    <w:rsid w:val="5E850121"/>
    <w:rsid w:val="5E8F2D4E"/>
    <w:rsid w:val="5E912F6A"/>
    <w:rsid w:val="5EB76B1E"/>
    <w:rsid w:val="5EC549C2"/>
    <w:rsid w:val="5EC62C14"/>
    <w:rsid w:val="5EEE3F19"/>
    <w:rsid w:val="5EF05EE3"/>
    <w:rsid w:val="5EF13A09"/>
    <w:rsid w:val="5EF37781"/>
    <w:rsid w:val="5F0A56E7"/>
    <w:rsid w:val="5F105C3D"/>
    <w:rsid w:val="5F1F40D2"/>
    <w:rsid w:val="5F213840"/>
    <w:rsid w:val="5F265461"/>
    <w:rsid w:val="5F2B0CC9"/>
    <w:rsid w:val="5F2E2F07"/>
    <w:rsid w:val="5F3062DF"/>
    <w:rsid w:val="5F3538F6"/>
    <w:rsid w:val="5F3C4C84"/>
    <w:rsid w:val="5F3F4774"/>
    <w:rsid w:val="5F5E109E"/>
    <w:rsid w:val="5F685A79"/>
    <w:rsid w:val="5F8403D9"/>
    <w:rsid w:val="5F864151"/>
    <w:rsid w:val="5F8D4788"/>
    <w:rsid w:val="5F926F9A"/>
    <w:rsid w:val="5FAD7930"/>
    <w:rsid w:val="5FC86518"/>
    <w:rsid w:val="5FCD1D80"/>
    <w:rsid w:val="5FCD3B2E"/>
    <w:rsid w:val="5FD70E51"/>
    <w:rsid w:val="5FEA46E0"/>
    <w:rsid w:val="600734E4"/>
    <w:rsid w:val="6007637B"/>
    <w:rsid w:val="600D4872"/>
    <w:rsid w:val="601410A2"/>
    <w:rsid w:val="60145C01"/>
    <w:rsid w:val="601856F1"/>
    <w:rsid w:val="60193217"/>
    <w:rsid w:val="602C4CF9"/>
    <w:rsid w:val="60326087"/>
    <w:rsid w:val="603C0CB4"/>
    <w:rsid w:val="60402552"/>
    <w:rsid w:val="604A1623"/>
    <w:rsid w:val="604C539B"/>
    <w:rsid w:val="609916DB"/>
    <w:rsid w:val="609D79A4"/>
    <w:rsid w:val="60A26D69"/>
    <w:rsid w:val="60BB42CE"/>
    <w:rsid w:val="60BE791B"/>
    <w:rsid w:val="60C03693"/>
    <w:rsid w:val="60C72C73"/>
    <w:rsid w:val="60D31618"/>
    <w:rsid w:val="60DF1D6B"/>
    <w:rsid w:val="60E27AAD"/>
    <w:rsid w:val="60FB0B6F"/>
    <w:rsid w:val="60FB46CB"/>
    <w:rsid w:val="61001CE1"/>
    <w:rsid w:val="61024E44"/>
    <w:rsid w:val="61151C31"/>
    <w:rsid w:val="61276F99"/>
    <w:rsid w:val="61291238"/>
    <w:rsid w:val="614147D4"/>
    <w:rsid w:val="61461DEA"/>
    <w:rsid w:val="61477910"/>
    <w:rsid w:val="614B7400"/>
    <w:rsid w:val="61691F7C"/>
    <w:rsid w:val="616B35FF"/>
    <w:rsid w:val="617D1584"/>
    <w:rsid w:val="618037CC"/>
    <w:rsid w:val="61891CD7"/>
    <w:rsid w:val="618B3D19"/>
    <w:rsid w:val="618E3791"/>
    <w:rsid w:val="61946FF9"/>
    <w:rsid w:val="619D39D4"/>
    <w:rsid w:val="61AD3C17"/>
    <w:rsid w:val="61B74A96"/>
    <w:rsid w:val="61B9080E"/>
    <w:rsid w:val="61D218D0"/>
    <w:rsid w:val="61E41603"/>
    <w:rsid w:val="61E67129"/>
    <w:rsid w:val="62013F63"/>
    <w:rsid w:val="62015D11"/>
    <w:rsid w:val="620A72BB"/>
    <w:rsid w:val="6211064A"/>
    <w:rsid w:val="62116DCC"/>
    <w:rsid w:val="621C2B4B"/>
    <w:rsid w:val="622163B3"/>
    <w:rsid w:val="624125B1"/>
    <w:rsid w:val="62465E1A"/>
    <w:rsid w:val="626A1EF3"/>
    <w:rsid w:val="626A7D5A"/>
    <w:rsid w:val="626F5370"/>
    <w:rsid w:val="6283706E"/>
    <w:rsid w:val="628876E8"/>
    <w:rsid w:val="62A0552A"/>
    <w:rsid w:val="62B114E5"/>
    <w:rsid w:val="62C31218"/>
    <w:rsid w:val="62CC27C3"/>
    <w:rsid w:val="62DA698E"/>
    <w:rsid w:val="62DB0C58"/>
    <w:rsid w:val="62E775FD"/>
    <w:rsid w:val="62FB09B2"/>
    <w:rsid w:val="6300421A"/>
    <w:rsid w:val="631A1780"/>
    <w:rsid w:val="632C61EA"/>
    <w:rsid w:val="633D546F"/>
    <w:rsid w:val="633F4D43"/>
    <w:rsid w:val="63473BF7"/>
    <w:rsid w:val="6353259C"/>
    <w:rsid w:val="63640C4D"/>
    <w:rsid w:val="636E73D6"/>
    <w:rsid w:val="637569B7"/>
    <w:rsid w:val="639808F7"/>
    <w:rsid w:val="63A177AC"/>
    <w:rsid w:val="63A4104A"/>
    <w:rsid w:val="63A64DC2"/>
    <w:rsid w:val="63B84AF5"/>
    <w:rsid w:val="63D25BB7"/>
    <w:rsid w:val="63DC07E4"/>
    <w:rsid w:val="63F20007"/>
    <w:rsid w:val="63F7561D"/>
    <w:rsid w:val="63FA6EBC"/>
    <w:rsid w:val="64061D04"/>
    <w:rsid w:val="64065861"/>
    <w:rsid w:val="640F5CFD"/>
    <w:rsid w:val="64155AA4"/>
    <w:rsid w:val="641C32D6"/>
    <w:rsid w:val="6429154F"/>
    <w:rsid w:val="643248A8"/>
    <w:rsid w:val="647B51EA"/>
    <w:rsid w:val="648A46E4"/>
    <w:rsid w:val="648F3AA8"/>
    <w:rsid w:val="64A15589"/>
    <w:rsid w:val="64A357A5"/>
    <w:rsid w:val="64AF5EF8"/>
    <w:rsid w:val="64B67287"/>
    <w:rsid w:val="64B74DAD"/>
    <w:rsid w:val="64C73242"/>
    <w:rsid w:val="64E77440"/>
    <w:rsid w:val="64F93617"/>
    <w:rsid w:val="650174E1"/>
    <w:rsid w:val="65053D6A"/>
    <w:rsid w:val="650C50F9"/>
    <w:rsid w:val="652561BA"/>
    <w:rsid w:val="65314B5F"/>
    <w:rsid w:val="653E102A"/>
    <w:rsid w:val="65654809"/>
    <w:rsid w:val="656960A7"/>
    <w:rsid w:val="656C5B97"/>
    <w:rsid w:val="65705687"/>
    <w:rsid w:val="657A4758"/>
    <w:rsid w:val="658630FD"/>
    <w:rsid w:val="65982E30"/>
    <w:rsid w:val="65A76DAE"/>
    <w:rsid w:val="65B01F28"/>
    <w:rsid w:val="65B35574"/>
    <w:rsid w:val="65B85280"/>
    <w:rsid w:val="65C21C5B"/>
    <w:rsid w:val="65E41BD1"/>
    <w:rsid w:val="65F31E15"/>
    <w:rsid w:val="65F55B8D"/>
    <w:rsid w:val="6605645B"/>
    <w:rsid w:val="663A7A43"/>
    <w:rsid w:val="665723A3"/>
    <w:rsid w:val="66611474"/>
    <w:rsid w:val="66636F9A"/>
    <w:rsid w:val="66652D12"/>
    <w:rsid w:val="66680A54"/>
    <w:rsid w:val="667473F9"/>
    <w:rsid w:val="667B2536"/>
    <w:rsid w:val="66815672"/>
    <w:rsid w:val="66862C89"/>
    <w:rsid w:val="669E6224"/>
    <w:rsid w:val="66A55805"/>
    <w:rsid w:val="66D32372"/>
    <w:rsid w:val="66E31E89"/>
    <w:rsid w:val="66E8749F"/>
    <w:rsid w:val="66F17E1D"/>
    <w:rsid w:val="66FB71D3"/>
    <w:rsid w:val="66FE4F15"/>
    <w:rsid w:val="67087B42"/>
    <w:rsid w:val="671604B0"/>
    <w:rsid w:val="673D77EB"/>
    <w:rsid w:val="673F17B5"/>
    <w:rsid w:val="67423054"/>
    <w:rsid w:val="674F751F"/>
    <w:rsid w:val="675C5701"/>
    <w:rsid w:val="67642FCA"/>
    <w:rsid w:val="67674868"/>
    <w:rsid w:val="677156E7"/>
    <w:rsid w:val="678D3A1D"/>
    <w:rsid w:val="67912368"/>
    <w:rsid w:val="67AF6668"/>
    <w:rsid w:val="67C25F42"/>
    <w:rsid w:val="67D72CA3"/>
    <w:rsid w:val="67F105D6"/>
    <w:rsid w:val="67F65BEC"/>
    <w:rsid w:val="67F94BD3"/>
    <w:rsid w:val="68112A26"/>
    <w:rsid w:val="68152516"/>
    <w:rsid w:val="6840732B"/>
    <w:rsid w:val="6846231E"/>
    <w:rsid w:val="685E5C6B"/>
    <w:rsid w:val="68635397"/>
    <w:rsid w:val="68776D2D"/>
    <w:rsid w:val="688431F8"/>
    <w:rsid w:val="688558EE"/>
    <w:rsid w:val="688D47A2"/>
    <w:rsid w:val="68925915"/>
    <w:rsid w:val="689B7C85"/>
    <w:rsid w:val="68B63CF9"/>
    <w:rsid w:val="68B7537B"/>
    <w:rsid w:val="68DB72BC"/>
    <w:rsid w:val="68E24AEE"/>
    <w:rsid w:val="68E25D39"/>
    <w:rsid w:val="68E32614"/>
    <w:rsid w:val="68EA39A3"/>
    <w:rsid w:val="68F22A81"/>
    <w:rsid w:val="68F24605"/>
    <w:rsid w:val="68F55EA4"/>
    <w:rsid w:val="68F62348"/>
    <w:rsid w:val="68FF70FA"/>
    <w:rsid w:val="69006D22"/>
    <w:rsid w:val="6917406C"/>
    <w:rsid w:val="69236EB5"/>
    <w:rsid w:val="692F7608"/>
    <w:rsid w:val="693E3CEF"/>
    <w:rsid w:val="69472BA3"/>
    <w:rsid w:val="69747710"/>
    <w:rsid w:val="69807E63"/>
    <w:rsid w:val="6990454A"/>
    <w:rsid w:val="699B4C9D"/>
    <w:rsid w:val="69A04061"/>
    <w:rsid w:val="69B1185B"/>
    <w:rsid w:val="69BE2739"/>
    <w:rsid w:val="69D361E5"/>
    <w:rsid w:val="69D72179"/>
    <w:rsid w:val="69E05367"/>
    <w:rsid w:val="69EC374B"/>
    <w:rsid w:val="69F0323B"/>
    <w:rsid w:val="69F30635"/>
    <w:rsid w:val="69FC1BE0"/>
    <w:rsid w:val="6A0445F0"/>
    <w:rsid w:val="6A2E78BF"/>
    <w:rsid w:val="6A3C1FDC"/>
    <w:rsid w:val="6A3F7D1E"/>
    <w:rsid w:val="6A75729C"/>
    <w:rsid w:val="6A7A48B2"/>
    <w:rsid w:val="6A7A7CB8"/>
    <w:rsid w:val="6A7E0847"/>
    <w:rsid w:val="6AA10091"/>
    <w:rsid w:val="6AB04778"/>
    <w:rsid w:val="6ACD70D8"/>
    <w:rsid w:val="6ADA35A3"/>
    <w:rsid w:val="6ADF6E0B"/>
    <w:rsid w:val="6AEB1D5A"/>
    <w:rsid w:val="6AEF34F2"/>
    <w:rsid w:val="6B016D82"/>
    <w:rsid w:val="6B106FC5"/>
    <w:rsid w:val="6B120F8F"/>
    <w:rsid w:val="6B19231D"/>
    <w:rsid w:val="6B2D5DC9"/>
    <w:rsid w:val="6B301415"/>
    <w:rsid w:val="6B32518D"/>
    <w:rsid w:val="6B3453A9"/>
    <w:rsid w:val="6B43739A"/>
    <w:rsid w:val="6B5477F9"/>
    <w:rsid w:val="6B615FA0"/>
    <w:rsid w:val="6B6844EE"/>
    <w:rsid w:val="6B714110"/>
    <w:rsid w:val="6B785296"/>
    <w:rsid w:val="6B8F0831"/>
    <w:rsid w:val="6B981494"/>
    <w:rsid w:val="6B99345E"/>
    <w:rsid w:val="6BA22313"/>
    <w:rsid w:val="6BC77FCB"/>
    <w:rsid w:val="6BCA186A"/>
    <w:rsid w:val="6BD050D2"/>
    <w:rsid w:val="6BE75F78"/>
    <w:rsid w:val="6BFD579B"/>
    <w:rsid w:val="6C0134DD"/>
    <w:rsid w:val="6C042FCD"/>
    <w:rsid w:val="6C0A7EB8"/>
    <w:rsid w:val="6C1B0562"/>
    <w:rsid w:val="6C1D7BEB"/>
    <w:rsid w:val="6C2B055A"/>
    <w:rsid w:val="6C360CAD"/>
    <w:rsid w:val="6C376EFF"/>
    <w:rsid w:val="6C5630FD"/>
    <w:rsid w:val="6C580C23"/>
    <w:rsid w:val="6C5A30D4"/>
    <w:rsid w:val="6C5C4BB7"/>
    <w:rsid w:val="6C5D448C"/>
    <w:rsid w:val="6C60362C"/>
    <w:rsid w:val="6C6C46CF"/>
    <w:rsid w:val="6C7D4B2E"/>
    <w:rsid w:val="6C8D2FC3"/>
    <w:rsid w:val="6C924135"/>
    <w:rsid w:val="6C9C6D62"/>
    <w:rsid w:val="6C9F6852"/>
    <w:rsid w:val="6CA1081C"/>
    <w:rsid w:val="6CB26586"/>
    <w:rsid w:val="6CB467A2"/>
    <w:rsid w:val="6CC664D5"/>
    <w:rsid w:val="6CDC3602"/>
    <w:rsid w:val="6CDE737B"/>
    <w:rsid w:val="6CE81FA7"/>
    <w:rsid w:val="6D0C5CB8"/>
    <w:rsid w:val="6D0E5786"/>
    <w:rsid w:val="6D156B14"/>
    <w:rsid w:val="6D176D30"/>
    <w:rsid w:val="6D1E3C1B"/>
    <w:rsid w:val="6D2154B9"/>
    <w:rsid w:val="6D286848"/>
    <w:rsid w:val="6D2F5E28"/>
    <w:rsid w:val="6D372F2F"/>
    <w:rsid w:val="6D5835D1"/>
    <w:rsid w:val="6D5E5489"/>
    <w:rsid w:val="6D604233"/>
    <w:rsid w:val="6D661494"/>
    <w:rsid w:val="6D6A3304"/>
    <w:rsid w:val="6D785A21"/>
    <w:rsid w:val="6D7E5723"/>
    <w:rsid w:val="6D800432"/>
    <w:rsid w:val="6D8048D6"/>
    <w:rsid w:val="6D8C327A"/>
    <w:rsid w:val="6DA06D26"/>
    <w:rsid w:val="6DB12CE1"/>
    <w:rsid w:val="6DB4632D"/>
    <w:rsid w:val="6DD16EDF"/>
    <w:rsid w:val="6DDF784E"/>
    <w:rsid w:val="6DF36E56"/>
    <w:rsid w:val="6E056B89"/>
    <w:rsid w:val="6E0948CB"/>
    <w:rsid w:val="6E0C43BB"/>
    <w:rsid w:val="6E1868BC"/>
    <w:rsid w:val="6E2039C3"/>
    <w:rsid w:val="6E272FA3"/>
    <w:rsid w:val="6E274D51"/>
    <w:rsid w:val="6E3A33B0"/>
    <w:rsid w:val="6E526272"/>
    <w:rsid w:val="6E565636"/>
    <w:rsid w:val="6E5F273D"/>
    <w:rsid w:val="6E674687"/>
    <w:rsid w:val="6E674F9E"/>
    <w:rsid w:val="6E6935BC"/>
    <w:rsid w:val="6E712470"/>
    <w:rsid w:val="6E8E6B7E"/>
    <w:rsid w:val="6E95615F"/>
    <w:rsid w:val="6E9C129B"/>
    <w:rsid w:val="6EAD34A8"/>
    <w:rsid w:val="6EB505AF"/>
    <w:rsid w:val="6EC24A7A"/>
    <w:rsid w:val="6EC95E08"/>
    <w:rsid w:val="6ED07197"/>
    <w:rsid w:val="6ED30A35"/>
    <w:rsid w:val="6ED50C51"/>
    <w:rsid w:val="6EE36ECA"/>
    <w:rsid w:val="6EE40E94"/>
    <w:rsid w:val="6EEB5F6B"/>
    <w:rsid w:val="6F0532E4"/>
    <w:rsid w:val="6F2179F2"/>
    <w:rsid w:val="6F284AA6"/>
    <w:rsid w:val="6F2A4AF9"/>
    <w:rsid w:val="6F2D45E9"/>
    <w:rsid w:val="6F305E87"/>
    <w:rsid w:val="6F35524C"/>
    <w:rsid w:val="6F3911E0"/>
    <w:rsid w:val="6F392F8E"/>
    <w:rsid w:val="6F3C482C"/>
    <w:rsid w:val="6F3F60CB"/>
    <w:rsid w:val="6F4436E1"/>
    <w:rsid w:val="6F4D6A39"/>
    <w:rsid w:val="6F571666"/>
    <w:rsid w:val="6F593630"/>
    <w:rsid w:val="6F675D4D"/>
    <w:rsid w:val="6F6B2CDF"/>
    <w:rsid w:val="6F6D284B"/>
    <w:rsid w:val="6F71097A"/>
    <w:rsid w:val="6F8561D3"/>
    <w:rsid w:val="6F9B59F7"/>
    <w:rsid w:val="6FA0300D"/>
    <w:rsid w:val="6FA348AB"/>
    <w:rsid w:val="6FA36659"/>
    <w:rsid w:val="6FA56875"/>
    <w:rsid w:val="6FA81EC2"/>
    <w:rsid w:val="6FAB550E"/>
    <w:rsid w:val="6FBB39A3"/>
    <w:rsid w:val="6FC565D0"/>
    <w:rsid w:val="6FCA1E38"/>
    <w:rsid w:val="70001CFE"/>
    <w:rsid w:val="700370F8"/>
    <w:rsid w:val="70161521"/>
    <w:rsid w:val="701632CF"/>
    <w:rsid w:val="702754DC"/>
    <w:rsid w:val="7027728A"/>
    <w:rsid w:val="70311EB7"/>
    <w:rsid w:val="704716DB"/>
    <w:rsid w:val="70494C6C"/>
    <w:rsid w:val="704B11CB"/>
    <w:rsid w:val="704C0A9F"/>
    <w:rsid w:val="705160B5"/>
    <w:rsid w:val="70553DF8"/>
    <w:rsid w:val="706D7D2D"/>
    <w:rsid w:val="7073427E"/>
    <w:rsid w:val="70785D38"/>
    <w:rsid w:val="707D6EAA"/>
    <w:rsid w:val="708C533F"/>
    <w:rsid w:val="709F32C5"/>
    <w:rsid w:val="70BA3C5B"/>
    <w:rsid w:val="70BE79F7"/>
    <w:rsid w:val="70D2369A"/>
    <w:rsid w:val="70FA04FB"/>
    <w:rsid w:val="71023161"/>
    <w:rsid w:val="710C022E"/>
    <w:rsid w:val="711517D9"/>
    <w:rsid w:val="7116188E"/>
    <w:rsid w:val="711772FF"/>
    <w:rsid w:val="712B442D"/>
    <w:rsid w:val="713C6D66"/>
    <w:rsid w:val="71542301"/>
    <w:rsid w:val="71597917"/>
    <w:rsid w:val="71681909"/>
    <w:rsid w:val="718129CA"/>
    <w:rsid w:val="71844269"/>
    <w:rsid w:val="71A12A0C"/>
    <w:rsid w:val="71BD2E06"/>
    <w:rsid w:val="71C823A7"/>
    <w:rsid w:val="71D64AC4"/>
    <w:rsid w:val="71E74F23"/>
    <w:rsid w:val="71E76CD1"/>
    <w:rsid w:val="71E82A49"/>
    <w:rsid w:val="71F87130"/>
    <w:rsid w:val="720D24B0"/>
    <w:rsid w:val="722577FA"/>
    <w:rsid w:val="723B701D"/>
    <w:rsid w:val="723D2D95"/>
    <w:rsid w:val="723E08BB"/>
    <w:rsid w:val="725325B9"/>
    <w:rsid w:val="72556331"/>
    <w:rsid w:val="725D3437"/>
    <w:rsid w:val="72677E12"/>
    <w:rsid w:val="726A345E"/>
    <w:rsid w:val="72712A3F"/>
    <w:rsid w:val="72734A09"/>
    <w:rsid w:val="72914E8F"/>
    <w:rsid w:val="7298621E"/>
    <w:rsid w:val="729F57FE"/>
    <w:rsid w:val="72A746B3"/>
    <w:rsid w:val="72BB3CBA"/>
    <w:rsid w:val="72BC63B0"/>
    <w:rsid w:val="72CA214F"/>
    <w:rsid w:val="72DD1E82"/>
    <w:rsid w:val="72F5541E"/>
    <w:rsid w:val="72FA0C86"/>
    <w:rsid w:val="72FF44EF"/>
    <w:rsid w:val="73005C21"/>
    <w:rsid w:val="73025D8D"/>
    <w:rsid w:val="730B2E93"/>
    <w:rsid w:val="733A5527"/>
    <w:rsid w:val="734168B5"/>
    <w:rsid w:val="734B3290"/>
    <w:rsid w:val="734D525A"/>
    <w:rsid w:val="735760D9"/>
    <w:rsid w:val="735A34D3"/>
    <w:rsid w:val="73722F12"/>
    <w:rsid w:val="737510EA"/>
    <w:rsid w:val="7395324D"/>
    <w:rsid w:val="73BE7F06"/>
    <w:rsid w:val="73C51294"/>
    <w:rsid w:val="73C92407"/>
    <w:rsid w:val="73E334C8"/>
    <w:rsid w:val="73EA4857"/>
    <w:rsid w:val="73EE611A"/>
    <w:rsid w:val="73F43927"/>
    <w:rsid w:val="73F676A0"/>
    <w:rsid w:val="73F97190"/>
    <w:rsid w:val="73FB4CB6"/>
    <w:rsid w:val="741B7106"/>
    <w:rsid w:val="7420471D"/>
    <w:rsid w:val="742A10F7"/>
    <w:rsid w:val="742E4F45"/>
    <w:rsid w:val="743261FE"/>
    <w:rsid w:val="74380971"/>
    <w:rsid w:val="74406B6D"/>
    <w:rsid w:val="745148D6"/>
    <w:rsid w:val="746B0A86"/>
    <w:rsid w:val="748D4F7E"/>
    <w:rsid w:val="74934EEE"/>
    <w:rsid w:val="74962C31"/>
    <w:rsid w:val="74AC5FB0"/>
    <w:rsid w:val="74AF784E"/>
    <w:rsid w:val="74B66E2F"/>
    <w:rsid w:val="74B86703"/>
    <w:rsid w:val="74BA691F"/>
    <w:rsid w:val="74C0380A"/>
    <w:rsid w:val="74C27582"/>
    <w:rsid w:val="74CA4688"/>
    <w:rsid w:val="74D3178F"/>
    <w:rsid w:val="74D86DA5"/>
    <w:rsid w:val="74E67714"/>
    <w:rsid w:val="74E7348C"/>
    <w:rsid w:val="74F02341"/>
    <w:rsid w:val="74F11C15"/>
    <w:rsid w:val="74FD05BA"/>
    <w:rsid w:val="750E120F"/>
    <w:rsid w:val="75104791"/>
    <w:rsid w:val="75157FF9"/>
    <w:rsid w:val="752244C4"/>
    <w:rsid w:val="75271ADB"/>
    <w:rsid w:val="755D54FC"/>
    <w:rsid w:val="755E374E"/>
    <w:rsid w:val="756E3266"/>
    <w:rsid w:val="757A1C0A"/>
    <w:rsid w:val="758962F1"/>
    <w:rsid w:val="759251A6"/>
    <w:rsid w:val="75A153E9"/>
    <w:rsid w:val="75BC2223"/>
    <w:rsid w:val="75C15A8B"/>
    <w:rsid w:val="75C17839"/>
    <w:rsid w:val="75EA4FE2"/>
    <w:rsid w:val="760140DA"/>
    <w:rsid w:val="760B4F58"/>
    <w:rsid w:val="76236746"/>
    <w:rsid w:val="76285B0A"/>
    <w:rsid w:val="76487F5B"/>
    <w:rsid w:val="764F753B"/>
    <w:rsid w:val="76524935"/>
    <w:rsid w:val="76650B0D"/>
    <w:rsid w:val="76674885"/>
    <w:rsid w:val="7671300D"/>
    <w:rsid w:val="76796366"/>
    <w:rsid w:val="76816FC9"/>
    <w:rsid w:val="7682346D"/>
    <w:rsid w:val="768865A9"/>
    <w:rsid w:val="768C42EB"/>
    <w:rsid w:val="768F7938"/>
    <w:rsid w:val="76A01B45"/>
    <w:rsid w:val="76C8738B"/>
    <w:rsid w:val="76CA6119"/>
    <w:rsid w:val="76EC4D8A"/>
    <w:rsid w:val="76EE686B"/>
    <w:rsid w:val="76F105F2"/>
    <w:rsid w:val="76F46A9D"/>
    <w:rsid w:val="76F81981"/>
    <w:rsid w:val="77000835"/>
    <w:rsid w:val="7709593C"/>
    <w:rsid w:val="77356731"/>
    <w:rsid w:val="773A78A3"/>
    <w:rsid w:val="773F310C"/>
    <w:rsid w:val="77471FC0"/>
    <w:rsid w:val="774A385E"/>
    <w:rsid w:val="7758241F"/>
    <w:rsid w:val="775A6197"/>
    <w:rsid w:val="775E5C88"/>
    <w:rsid w:val="77640DC4"/>
    <w:rsid w:val="77642B72"/>
    <w:rsid w:val="778E4093"/>
    <w:rsid w:val="77980A6E"/>
    <w:rsid w:val="77A6318B"/>
    <w:rsid w:val="77A86F03"/>
    <w:rsid w:val="77B04009"/>
    <w:rsid w:val="77B5517C"/>
    <w:rsid w:val="77C33D3D"/>
    <w:rsid w:val="77C655DB"/>
    <w:rsid w:val="77DA2E34"/>
    <w:rsid w:val="77E02CA2"/>
    <w:rsid w:val="77F125D3"/>
    <w:rsid w:val="77F263D0"/>
    <w:rsid w:val="77FC2DAB"/>
    <w:rsid w:val="77FF289B"/>
    <w:rsid w:val="78034139"/>
    <w:rsid w:val="78061E7B"/>
    <w:rsid w:val="780B56E4"/>
    <w:rsid w:val="780D4FB8"/>
    <w:rsid w:val="781F6A99"/>
    <w:rsid w:val="78397B5B"/>
    <w:rsid w:val="783E7867"/>
    <w:rsid w:val="78544995"/>
    <w:rsid w:val="785C1A9B"/>
    <w:rsid w:val="78672CF2"/>
    <w:rsid w:val="786A240A"/>
    <w:rsid w:val="786F17CF"/>
    <w:rsid w:val="786F4CF6"/>
    <w:rsid w:val="78715547"/>
    <w:rsid w:val="787D038F"/>
    <w:rsid w:val="788039DC"/>
    <w:rsid w:val="788973A4"/>
    <w:rsid w:val="789D27E0"/>
    <w:rsid w:val="78A70F68"/>
    <w:rsid w:val="78B83176"/>
    <w:rsid w:val="78C37D6C"/>
    <w:rsid w:val="78C95383"/>
    <w:rsid w:val="78CA30F6"/>
    <w:rsid w:val="78CC6C21"/>
    <w:rsid w:val="78D14237"/>
    <w:rsid w:val="78D21D5D"/>
    <w:rsid w:val="78DB50B6"/>
    <w:rsid w:val="78DD2BDC"/>
    <w:rsid w:val="78DF4BA6"/>
    <w:rsid w:val="78E91F21"/>
    <w:rsid w:val="78F01D3F"/>
    <w:rsid w:val="79116D2A"/>
    <w:rsid w:val="79164340"/>
    <w:rsid w:val="79346574"/>
    <w:rsid w:val="79352A18"/>
    <w:rsid w:val="79420C91"/>
    <w:rsid w:val="79425135"/>
    <w:rsid w:val="794744F9"/>
    <w:rsid w:val="796230E1"/>
    <w:rsid w:val="797177C8"/>
    <w:rsid w:val="7973709D"/>
    <w:rsid w:val="797D43BF"/>
    <w:rsid w:val="798017B9"/>
    <w:rsid w:val="79817A0B"/>
    <w:rsid w:val="79960FDD"/>
    <w:rsid w:val="79AB7D40"/>
    <w:rsid w:val="79AD6A52"/>
    <w:rsid w:val="79B80F53"/>
    <w:rsid w:val="79BC4EE7"/>
    <w:rsid w:val="79D264B9"/>
    <w:rsid w:val="7A010B4C"/>
    <w:rsid w:val="7A17211E"/>
    <w:rsid w:val="7A321E0F"/>
    <w:rsid w:val="7A396538"/>
    <w:rsid w:val="7A454EDD"/>
    <w:rsid w:val="7A456C8B"/>
    <w:rsid w:val="7A540C7C"/>
    <w:rsid w:val="7A6115EB"/>
    <w:rsid w:val="7A6335B5"/>
    <w:rsid w:val="7A6A4943"/>
    <w:rsid w:val="7A6F3D08"/>
    <w:rsid w:val="7A707A80"/>
    <w:rsid w:val="7A74131E"/>
    <w:rsid w:val="7A777060"/>
    <w:rsid w:val="7A870038"/>
    <w:rsid w:val="7AA00365"/>
    <w:rsid w:val="7AA8721A"/>
    <w:rsid w:val="7AB636E5"/>
    <w:rsid w:val="7AC8166A"/>
    <w:rsid w:val="7ACB4CB6"/>
    <w:rsid w:val="7AE71AF0"/>
    <w:rsid w:val="7AE75F94"/>
    <w:rsid w:val="7AEE401D"/>
    <w:rsid w:val="7AF00837"/>
    <w:rsid w:val="7AF44659"/>
    <w:rsid w:val="7B007056"/>
    <w:rsid w:val="7B09415C"/>
    <w:rsid w:val="7B1B6C06"/>
    <w:rsid w:val="7B256ABC"/>
    <w:rsid w:val="7B3A2568"/>
    <w:rsid w:val="7B446F42"/>
    <w:rsid w:val="7B474C85"/>
    <w:rsid w:val="7B564A21"/>
    <w:rsid w:val="7B78373B"/>
    <w:rsid w:val="7B89704B"/>
    <w:rsid w:val="7B8B2DC3"/>
    <w:rsid w:val="7B8C6B3B"/>
    <w:rsid w:val="7B9D2AF7"/>
    <w:rsid w:val="7B9D48A5"/>
    <w:rsid w:val="7BA2010D"/>
    <w:rsid w:val="7BA21E8B"/>
    <w:rsid w:val="7BB045D8"/>
    <w:rsid w:val="7BCB7664"/>
    <w:rsid w:val="7BD81D81"/>
    <w:rsid w:val="7BDF0A19"/>
    <w:rsid w:val="7BDF6C6B"/>
    <w:rsid w:val="7BF1074D"/>
    <w:rsid w:val="7BF70459"/>
    <w:rsid w:val="7BFC5A6F"/>
    <w:rsid w:val="7C142DB9"/>
    <w:rsid w:val="7C232FFC"/>
    <w:rsid w:val="7C350F81"/>
    <w:rsid w:val="7C444D20"/>
    <w:rsid w:val="7C5036C5"/>
    <w:rsid w:val="7C743857"/>
    <w:rsid w:val="7C7E0232"/>
    <w:rsid w:val="7C7E6484"/>
    <w:rsid w:val="7C813172"/>
    <w:rsid w:val="7C8810B1"/>
    <w:rsid w:val="7C8E41ED"/>
    <w:rsid w:val="7C8F0691"/>
    <w:rsid w:val="7CA12173"/>
    <w:rsid w:val="7CB4634A"/>
    <w:rsid w:val="7CC04CEF"/>
    <w:rsid w:val="7CCB71F0"/>
    <w:rsid w:val="7CD82038"/>
    <w:rsid w:val="7CE0713F"/>
    <w:rsid w:val="7CE309DD"/>
    <w:rsid w:val="7CF6426C"/>
    <w:rsid w:val="7CFB5D27"/>
    <w:rsid w:val="7D050953"/>
    <w:rsid w:val="7D114C6B"/>
    <w:rsid w:val="7D1F7C67"/>
    <w:rsid w:val="7D276B1C"/>
    <w:rsid w:val="7D284642"/>
    <w:rsid w:val="7D33726F"/>
    <w:rsid w:val="7D4C2098"/>
    <w:rsid w:val="7D4C20DE"/>
    <w:rsid w:val="7D6438CC"/>
    <w:rsid w:val="7D845D1C"/>
    <w:rsid w:val="7D8B70AB"/>
    <w:rsid w:val="7D957F29"/>
    <w:rsid w:val="7DC425BD"/>
    <w:rsid w:val="7DC51E91"/>
    <w:rsid w:val="7DC73E5B"/>
    <w:rsid w:val="7DC91981"/>
    <w:rsid w:val="7DCC321F"/>
    <w:rsid w:val="7DD16A88"/>
    <w:rsid w:val="7DD30A52"/>
    <w:rsid w:val="7DDB16B4"/>
    <w:rsid w:val="7DF2712A"/>
    <w:rsid w:val="7DF6029C"/>
    <w:rsid w:val="7DFF53A3"/>
    <w:rsid w:val="7E01736D"/>
    <w:rsid w:val="7E0724A9"/>
    <w:rsid w:val="7E0C5AC2"/>
    <w:rsid w:val="7E1370A0"/>
    <w:rsid w:val="7E1C7D03"/>
    <w:rsid w:val="7E1D1CCD"/>
    <w:rsid w:val="7E2D1F10"/>
    <w:rsid w:val="7E33329E"/>
    <w:rsid w:val="7E370FE0"/>
    <w:rsid w:val="7E492AC2"/>
    <w:rsid w:val="7E4D25B2"/>
    <w:rsid w:val="7E68119A"/>
    <w:rsid w:val="7E7062A0"/>
    <w:rsid w:val="7E722019"/>
    <w:rsid w:val="7E795155"/>
    <w:rsid w:val="7E861620"/>
    <w:rsid w:val="7E8A7362"/>
    <w:rsid w:val="7E8B6C36"/>
    <w:rsid w:val="7E9E4BBC"/>
    <w:rsid w:val="7EAB72D9"/>
    <w:rsid w:val="7EB048EF"/>
    <w:rsid w:val="7EB75C7D"/>
    <w:rsid w:val="7EBE0DBA"/>
    <w:rsid w:val="7EC363D0"/>
    <w:rsid w:val="7ED00AED"/>
    <w:rsid w:val="7ED06D3F"/>
    <w:rsid w:val="7EDC56E4"/>
    <w:rsid w:val="7EE36A72"/>
    <w:rsid w:val="7EF944E8"/>
    <w:rsid w:val="7F08297D"/>
    <w:rsid w:val="7F1E5CFC"/>
    <w:rsid w:val="7F211349"/>
    <w:rsid w:val="7F2A313F"/>
    <w:rsid w:val="7F376DBE"/>
    <w:rsid w:val="7F460DAF"/>
    <w:rsid w:val="7F547970"/>
    <w:rsid w:val="7F572FBC"/>
    <w:rsid w:val="7F590AE3"/>
    <w:rsid w:val="7F726624"/>
    <w:rsid w:val="7F7818B1"/>
    <w:rsid w:val="7F7B4EFD"/>
    <w:rsid w:val="7F7E49ED"/>
    <w:rsid w:val="7F932247"/>
    <w:rsid w:val="7F9A1827"/>
    <w:rsid w:val="7FA44DC6"/>
    <w:rsid w:val="7FA93818"/>
    <w:rsid w:val="7FA97CBC"/>
    <w:rsid w:val="7FAC3308"/>
    <w:rsid w:val="7FAE52D2"/>
    <w:rsid w:val="7FAF2DF8"/>
    <w:rsid w:val="7FBD72C3"/>
    <w:rsid w:val="7FC9210C"/>
    <w:rsid w:val="7FCC5758"/>
    <w:rsid w:val="7FD14B1D"/>
    <w:rsid w:val="7FD60385"/>
    <w:rsid w:val="7FD91C23"/>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tabs>
        <w:tab w:val="left" w:pos="482"/>
        <w:tab w:val="left" w:pos="2183"/>
        <w:tab w:val="left" w:pos="3884"/>
        <w:tab w:val="left" w:pos="5585"/>
      </w:tabs>
      <w:adjustRightInd w:val="0"/>
      <w:jc w:val="both"/>
      <w:textAlignment w:val="baseline"/>
    </w:pPr>
    <w:rPr>
      <w:rFonts w:ascii="Times New Roman" w:hAnsi="Times New Roman" w:eastAsia="宋体" w:cs="Times New Roman"/>
      <w:sz w:val="24"/>
      <w:lang w:val="en-US" w:eastAsia="zh-CN" w:bidi="ar-SA"/>
    </w:rPr>
  </w:style>
  <w:style w:type="paragraph" w:styleId="5">
    <w:name w:val="heading 2"/>
    <w:basedOn w:val="1"/>
    <w:next w:val="1"/>
    <w:qFormat/>
    <w:uiPriority w:val="0"/>
    <w:pPr>
      <w:keepNext/>
      <w:keepLines/>
      <w:spacing w:before="120" w:beforeLines="0" w:after="240" w:afterLines="0"/>
      <w:outlineLvl w:val="1"/>
    </w:pPr>
    <w:rPr>
      <w:rFonts w:ascii="Arial" w:hAnsi="Arial" w:eastAsia="黑体"/>
      <w:sz w:val="32"/>
    </w:rPr>
  </w:style>
  <w:style w:type="paragraph" w:styleId="6">
    <w:name w:val="heading 3"/>
    <w:basedOn w:val="1"/>
    <w:next w:val="1"/>
    <w:qFormat/>
    <w:uiPriority w:val="0"/>
    <w:pPr>
      <w:keepNext/>
      <w:keepLines/>
      <w:spacing w:before="260" w:after="260" w:line="413" w:lineRule="auto"/>
      <w:outlineLvl w:val="2"/>
    </w:pPr>
    <w:rPr>
      <w:b/>
      <w:sz w:val="32"/>
      <w:szCs w:val="20"/>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tabs>
        <w:tab w:val="left" w:pos="482"/>
        <w:tab w:val="left" w:pos="2183"/>
        <w:tab w:val="left" w:pos="3884"/>
        <w:tab w:val="left" w:pos="5585"/>
        <w:tab w:val="left" w:pos="8640"/>
      </w:tabs>
      <w:spacing w:after="120"/>
      <w:ind w:left="420" w:leftChars="200" w:firstLine="420" w:firstLineChars="200"/>
    </w:pPr>
  </w:style>
  <w:style w:type="paragraph" w:styleId="3">
    <w:name w:val="Body Text Indent"/>
    <w:basedOn w:val="1"/>
    <w:next w:val="4"/>
    <w:qFormat/>
    <w:uiPriority w:val="0"/>
    <w:pPr>
      <w:widowControl/>
      <w:spacing w:line="360" w:lineRule="auto"/>
      <w:ind w:firstLine="480"/>
    </w:pPr>
    <w:rPr>
      <w:rFonts w:ascii="宋体"/>
    </w:rPr>
  </w:style>
  <w:style w:type="paragraph" w:styleId="4">
    <w:name w:val="envelope return"/>
    <w:basedOn w:val="1"/>
    <w:qFormat/>
    <w:uiPriority w:val="0"/>
    <w:pPr>
      <w:snapToGrid w:val="0"/>
    </w:pPr>
    <w:rPr>
      <w:rFonts w:ascii="Arial" w:hAnsi="Arial"/>
    </w:rPr>
  </w:style>
  <w:style w:type="paragraph" w:styleId="7">
    <w:name w:val="Normal Indent"/>
    <w:basedOn w:val="1"/>
    <w:qFormat/>
    <w:uiPriority w:val="0"/>
    <w:pPr>
      <w:ind w:firstLine="420" w:firstLineChars="200"/>
    </w:pPr>
  </w:style>
  <w:style w:type="paragraph" w:styleId="8">
    <w:name w:val="toc 3"/>
    <w:basedOn w:val="1"/>
    <w:next w:val="1"/>
    <w:qFormat/>
    <w:uiPriority w:val="0"/>
    <w:pPr>
      <w:tabs>
        <w:tab w:val="clear" w:pos="482"/>
        <w:tab w:val="clear" w:pos="2183"/>
        <w:tab w:val="clear" w:pos="3884"/>
        <w:tab w:val="clear" w:pos="5585"/>
      </w:tabs>
      <w:ind w:left="840" w:leftChars="400"/>
    </w:pPr>
  </w:style>
  <w:style w:type="paragraph" w:styleId="9">
    <w:name w:val="Plain Text"/>
    <w:basedOn w:val="1"/>
    <w:qFormat/>
    <w:uiPriority w:val="0"/>
    <w:rPr>
      <w:rFonts w:ascii="宋体" w:hAnsi="Courier New"/>
      <w:kern w:val="2"/>
      <w:sz w:val="21"/>
    </w:rPr>
  </w:style>
  <w:style w:type="paragraph" w:styleId="10">
    <w:name w:val="footer"/>
    <w:basedOn w:val="1"/>
    <w:qFormat/>
    <w:uiPriority w:val="0"/>
    <w:pPr>
      <w:tabs>
        <w:tab w:val="center" w:pos="4153"/>
        <w:tab w:val="right" w:pos="8306"/>
        <w:tab w:val="clear" w:pos="482"/>
        <w:tab w:val="clear" w:pos="2183"/>
        <w:tab w:val="clear" w:pos="3884"/>
        <w:tab w:val="clear" w:pos="5585"/>
      </w:tabs>
      <w:snapToGrid w:val="0"/>
      <w:jc w:val="left"/>
    </w:pPr>
    <w:rPr>
      <w:sz w:val="18"/>
    </w:rPr>
  </w:style>
  <w:style w:type="paragraph" w:styleId="11">
    <w:name w:val="header"/>
    <w:basedOn w:val="1"/>
    <w:qFormat/>
    <w:uiPriority w:val="0"/>
    <w:pPr>
      <w:pBdr>
        <w:bottom w:val="single" w:color="auto" w:sz="6" w:space="1"/>
      </w:pBdr>
      <w:tabs>
        <w:tab w:val="center" w:pos="4153"/>
        <w:tab w:val="right" w:pos="8306"/>
        <w:tab w:val="clear" w:pos="482"/>
        <w:tab w:val="clear" w:pos="2183"/>
        <w:tab w:val="clear" w:pos="3884"/>
        <w:tab w:val="clear" w:pos="5585"/>
      </w:tabs>
      <w:snapToGrid w:val="0"/>
      <w:jc w:val="center"/>
    </w:pPr>
    <w:rPr>
      <w:sz w:val="18"/>
    </w:rPr>
  </w:style>
  <w:style w:type="paragraph" w:styleId="12">
    <w:name w:val="toc 1"/>
    <w:basedOn w:val="1"/>
    <w:next w:val="1"/>
    <w:qFormat/>
    <w:uiPriority w:val="0"/>
    <w:pPr>
      <w:tabs>
        <w:tab w:val="clear" w:pos="482"/>
        <w:tab w:val="clear" w:pos="2183"/>
        <w:tab w:val="clear" w:pos="3884"/>
        <w:tab w:val="clear" w:pos="5585"/>
      </w:tabs>
    </w:pPr>
  </w:style>
  <w:style w:type="paragraph" w:styleId="13">
    <w:name w:val="toc 2"/>
    <w:basedOn w:val="1"/>
    <w:next w:val="1"/>
    <w:qFormat/>
    <w:uiPriority w:val="0"/>
    <w:pPr>
      <w:tabs>
        <w:tab w:val="clear" w:pos="482"/>
        <w:tab w:val="clear" w:pos="2183"/>
        <w:tab w:val="clear" w:pos="3884"/>
        <w:tab w:val="clear" w:pos="5585"/>
      </w:tabs>
      <w:ind w:left="420" w:leftChars="200"/>
    </w:pPr>
  </w:style>
  <w:style w:type="table" w:styleId="15">
    <w:name w:val="Table Grid"/>
    <w:basedOn w:val="14"/>
    <w:qFormat/>
    <w:uiPriority w:val="99"/>
    <w:pPr>
      <w:widowControl w:val="0"/>
      <w:jc w:val="both"/>
    </w:pPr>
    <w:rPr>
      <w:rFonts w:ascii="Times New Roman" w:hAnsi="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basedOn w:val="16"/>
    <w:qFormat/>
    <w:uiPriority w:val="0"/>
  </w:style>
  <w:style w:type="paragraph" w:customStyle="1" w:styleId="18">
    <w:name w:val="正文-2020"/>
    <w:basedOn w:val="1"/>
    <w:qFormat/>
    <w:uiPriority w:val="0"/>
    <w:rPr>
      <w:rFonts w:ascii="Times New Roman" w:hAnsi="Times New Roman" w:eastAsia="宋体" w:cs="Times New Roman"/>
      <w:sz w:val="28"/>
    </w:rPr>
  </w:style>
  <w:style w:type="paragraph" w:customStyle="1" w:styleId="19">
    <w:name w:val="标题-2020"/>
    <w:basedOn w:val="1"/>
    <w:qFormat/>
    <w:uiPriority w:val="0"/>
    <w:rPr>
      <w:rFonts w:ascii="Times New Roman" w:hAnsi="Times New Roman" w:eastAsia="宋体" w:cs="Times New Roman"/>
      <w:b/>
      <w:sz w:val="36"/>
    </w:rPr>
  </w:style>
  <w:style w:type="paragraph" w:customStyle="1" w:styleId="20">
    <w:name w:val="Normal_0"/>
    <w:qFormat/>
    <w:uiPriority w:val="0"/>
    <w:rPr>
      <w:rFonts w:ascii="Calibri" w:hAnsi="Calibri" w:eastAsia="宋体" w:cs="Times New Roman"/>
      <w:sz w:val="24"/>
      <w:szCs w:val="24"/>
      <w:lang w:val="en-US" w:eastAsia="zh-CN" w:bidi="ar-SA"/>
    </w:rPr>
  </w:style>
  <w:style w:type="paragraph" w:customStyle="1" w:styleId="21">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10693</Words>
  <Characters>11179</Characters>
  <Lines>0</Lines>
  <Paragraphs>0</Paragraphs>
  <TotalTime>1</TotalTime>
  <ScaleCrop>false</ScaleCrop>
  <LinksUpToDate>false</LinksUpToDate>
  <CharactersWithSpaces>14610</CharactersWithSpaces>
  <Application>WPS Office_11.1.0.12132_F1E327BC-269C-435d-A152-05C5408002CA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2020-11-16T05:22:00Z</dcterms:created>
  <dc:creator>Administrator</dc:creator>
  <cp:lastModifiedBy>孤影单飞</cp:lastModifiedBy>
  <dcterms:modified xsi:type="dcterms:W3CDTF">2023-03-07T05:59:42Z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2052-11.1.0.12132</vt:lpwstr>
  </property>
  <property fmtid="{D5CDD505-2E9C-101B-9397-08002B2CF9AE}" pid="3" name="ICV">
    <vt:lpwstr>0DE08A791FA84BB98FF838D5C2DEC385</vt:lpwstr>
  </property>
</Properties>
</file>